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83" w:rsidRDefault="000C0483">
      <w:pPr>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0C0483" w:rsidRDefault="000C0483">
      <w:pPr>
        <w:rPr>
          <w:rFonts w:ascii="黑体" w:eastAsia="黑体" w:hAnsi="黑体" w:cs="Sim Sun"/>
          <w:color w:val="000000"/>
          <w:kern w:val="0"/>
          <w:sz w:val="44"/>
          <w:szCs w:val="44"/>
          <w:u w:val="single"/>
        </w:rPr>
      </w:pPr>
    </w:p>
    <w:p w:rsidR="000C0483" w:rsidRDefault="000C0483">
      <w:pPr>
        <w:rPr>
          <w:rFonts w:ascii="黑体" w:eastAsia="黑体" w:hAnsi="黑体" w:cs="Sim Sun"/>
          <w:color w:val="000000"/>
          <w:kern w:val="0"/>
          <w:sz w:val="44"/>
          <w:szCs w:val="44"/>
          <w:u w:val="single"/>
        </w:rPr>
      </w:pPr>
    </w:p>
    <w:p w:rsidR="000C0483" w:rsidRDefault="000C0483">
      <w:pPr>
        <w:rPr>
          <w:rFonts w:ascii="黑体" w:eastAsia="黑体" w:hAnsi="黑体" w:cs="Sim Sun"/>
          <w:color w:val="000000"/>
          <w:kern w:val="0"/>
          <w:sz w:val="44"/>
          <w:szCs w:val="44"/>
          <w:u w:val="single"/>
        </w:rPr>
      </w:pPr>
    </w:p>
    <w:p w:rsidR="000C0483" w:rsidRDefault="000C0483">
      <w:pPr>
        <w:rPr>
          <w:rFonts w:ascii="黑体" w:eastAsia="黑体" w:hAnsi="黑体" w:cs="Sim Sun"/>
          <w:color w:val="000000"/>
          <w:kern w:val="0"/>
          <w:sz w:val="44"/>
          <w:szCs w:val="44"/>
          <w:u w:val="single"/>
        </w:rPr>
      </w:pPr>
    </w:p>
    <w:p w:rsidR="000C0483" w:rsidRDefault="000C0483" w:rsidP="003D34A5">
      <w:pPr>
        <w:ind w:firstLineChars="200" w:firstLine="880"/>
        <w:jc w:val="center"/>
        <w:rPr>
          <w:rFonts w:ascii="黑体" w:eastAsia="黑体" w:hAnsi="黑体" w:cs="Sim Sun"/>
          <w:color w:val="000000"/>
          <w:kern w:val="0"/>
          <w:sz w:val="44"/>
          <w:szCs w:val="44"/>
        </w:rPr>
      </w:pPr>
      <w:r>
        <w:rPr>
          <w:rFonts w:ascii="黑体" w:eastAsia="黑体" w:hAnsi="黑体" w:cs="Sim Sun"/>
          <w:color w:val="000000"/>
          <w:kern w:val="0"/>
          <w:sz w:val="44"/>
          <w:szCs w:val="44"/>
        </w:rPr>
        <w:t>20</w:t>
      </w:r>
      <w:r w:rsidR="004F0F39">
        <w:rPr>
          <w:rFonts w:ascii="黑体" w:eastAsia="黑体" w:hAnsi="黑体" w:cs="Sim Sun" w:hint="eastAsia"/>
          <w:color w:val="000000"/>
          <w:kern w:val="0"/>
          <w:sz w:val="44"/>
          <w:szCs w:val="44"/>
        </w:rPr>
        <w:t>2</w:t>
      </w:r>
      <w:r w:rsidR="003D34A5">
        <w:rPr>
          <w:rFonts w:ascii="黑体" w:eastAsia="黑体" w:hAnsi="黑体" w:cs="Sim Sun" w:hint="eastAsia"/>
          <w:color w:val="000000"/>
          <w:kern w:val="0"/>
          <w:sz w:val="44"/>
          <w:szCs w:val="44"/>
        </w:rPr>
        <w:t>3</w:t>
      </w:r>
      <w:r>
        <w:rPr>
          <w:rFonts w:ascii="黑体" w:eastAsia="黑体" w:hAnsi="黑体" w:cs="Sim Sun"/>
          <w:color w:val="000000"/>
          <w:kern w:val="0"/>
          <w:sz w:val="44"/>
          <w:szCs w:val="44"/>
        </w:rPr>
        <w:t>年</w:t>
      </w:r>
      <w:r w:rsidR="001E1A64">
        <w:rPr>
          <w:rFonts w:ascii="黑体" w:eastAsia="黑体" w:hAnsi="黑体" w:cs="Sim Sun" w:hint="eastAsia"/>
          <w:color w:val="000000"/>
          <w:kern w:val="0"/>
          <w:sz w:val="44"/>
          <w:szCs w:val="44"/>
        </w:rPr>
        <w:t>奶嘴</w:t>
      </w:r>
      <w:r>
        <w:rPr>
          <w:rFonts w:ascii="黑体" w:eastAsia="黑体" w:hAnsi="黑体" w:cs="Sim Sun"/>
          <w:color w:val="000000"/>
          <w:kern w:val="0"/>
          <w:sz w:val="44"/>
          <w:szCs w:val="44"/>
        </w:rPr>
        <w:t>产品质量</w:t>
      </w:r>
      <w:r w:rsidR="003D34A5">
        <w:rPr>
          <w:rFonts w:ascii="黑体" w:eastAsia="黑体" w:hAnsi="黑体" w:cs="Sim Sun" w:hint="eastAsia"/>
          <w:color w:val="000000"/>
          <w:kern w:val="0"/>
          <w:sz w:val="44"/>
          <w:szCs w:val="44"/>
        </w:rPr>
        <w:t>昌都市</w:t>
      </w:r>
      <w:r>
        <w:rPr>
          <w:rFonts w:ascii="黑体" w:eastAsia="黑体" w:hAnsi="黑体" w:cs="Sim Sun"/>
          <w:color w:val="000000"/>
          <w:kern w:val="0"/>
          <w:sz w:val="44"/>
          <w:szCs w:val="44"/>
        </w:rPr>
        <w:t>监督抽查实施细</w:t>
      </w:r>
      <w:r w:rsidR="001E1A64">
        <w:rPr>
          <w:rFonts w:ascii="黑体" w:eastAsia="黑体" w:hAnsi="黑体" w:cs="Sim Sun" w:hint="eastAsia"/>
          <w:color w:val="000000"/>
          <w:kern w:val="0"/>
          <w:sz w:val="44"/>
          <w:szCs w:val="44"/>
        </w:rPr>
        <w:t>则</w:t>
      </w: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黑体" w:eastAsia="黑体" w:hAnsi="黑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rPr>
          <w:rFonts w:ascii="宋体" w:hAnsi="宋体" w:cs="Sim Sun"/>
          <w:color w:val="000000"/>
          <w:kern w:val="0"/>
          <w:szCs w:val="21"/>
        </w:rPr>
      </w:pPr>
    </w:p>
    <w:p w:rsidR="000C0483" w:rsidRDefault="000C0483">
      <w:pPr>
        <w:pageBreakBefore/>
        <w:rPr>
          <w:rFonts w:ascii="宋体" w:hAnsi="宋体" w:cs="Sim Sun"/>
          <w:color w:val="000000"/>
          <w:kern w:val="0"/>
          <w:szCs w:val="21"/>
        </w:rPr>
        <w:sectPr w:rsidR="000C0483">
          <w:headerReference w:type="default" r:id="rId7"/>
          <w:footerReference w:type="even" r:id="rId8"/>
          <w:footerReference w:type="default" r:id="rId9"/>
          <w:pgSz w:w="11906" w:h="16838"/>
          <w:pgMar w:top="1134" w:right="1474" w:bottom="1134" w:left="1474" w:header="851" w:footer="851" w:gutter="0"/>
          <w:pgNumType w:fmt="numberInDash"/>
          <w:cols w:space="720"/>
          <w:docGrid w:linePitch="312"/>
        </w:sectPr>
      </w:pPr>
    </w:p>
    <w:p w:rsidR="000C0483" w:rsidRDefault="000C0483">
      <w:pPr>
        <w:pageBreakBefore/>
        <w:rPr>
          <w:rFonts w:ascii="黑体" w:eastAsia="黑体" w:hAnsi="黑体" w:cs="黑体"/>
          <w:color w:val="000000"/>
          <w:kern w:val="0"/>
          <w:szCs w:val="21"/>
        </w:rPr>
      </w:pPr>
      <w:r>
        <w:rPr>
          <w:rFonts w:ascii="黑体" w:eastAsia="黑体" w:hAnsi="黑体" w:cs="黑体" w:hint="eastAsia"/>
          <w:color w:val="000000"/>
          <w:kern w:val="0"/>
          <w:szCs w:val="21"/>
        </w:rPr>
        <w:lastRenderedPageBreak/>
        <w:t>附件1-1</w:t>
      </w:r>
    </w:p>
    <w:p w:rsidR="000C0483" w:rsidRDefault="000C0483">
      <w:pPr>
        <w:rPr>
          <w:rFonts w:ascii="宋体" w:hAnsi="宋体" w:cs="Sim Sun"/>
          <w:color w:val="000000"/>
          <w:kern w:val="0"/>
          <w:szCs w:val="21"/>
        </w:rPr>
      </w:pPr>
    </w:p>
    <w:p w:rsidR="000C0483" w:rsidRDefault="004F0F39">
      <w:pPr>
        <w:snapToGrid w:val="0"/>
        <w:spacing w:line="440" w:lineRule="exact"/>
        <w:ind w:firstLineChars="300" w:firstLine="960"/>
        <w:rPr>
          <w:rFonts w:ascii="黑体" w:eastAsia="黑体" w:hAnsi="黑体"/>
          <w:color w:val="000000"/>
          <w:sz w:val="32"/>
          <w:szCs w:val="32"/>
        </w:rPr>
      </w:pPr>
      <w:r w:rsidRPr="004F0F39">
        <w:rPr>
          <w:rFonts w:ascii="黑体" w:eastAsia="黑体" w:hAnsi="黑体"/>
          <w:color w:val="000000"/>
          <w:sz w:val="32"/>
          <w:szCs w:val="32"/>
        </w:rPr>
        <w:t>20</w:t>
      </w:r>
      <w:r w:rsidRPr="004F0F39">
        <w:rPr>
          <w:rFonts w:ascii="黑体" w:eastAsia="黑体" w:hAnsi="黑体" w:hint="eastAsia"/>
          <w:color w:val="000000"/>
          <w:sz w:val="32"/>
          <w:szCs w:val="32"/>
        </w:rPr>
        <w:t>2</w:t>
      </w:r>
      <w:r w:rsidR="003D34A5">
        <w:rPr>
          <w:rFonts w:ascii="黑体" w:eastAsia="黑体" w:hAnsi="黑体" w:hint="eastAsia"/>
          <w:color w:val="000000"/>
          <w:sz w:val="32"/>
          <w:szCs w:val="32"/>
        </w:rPr>
        <w:t>3</w:t>
      </w:r>
      <w:r w:rsidRPr="004F0F39">
        <w:rPr>
          <w:rFonts w:ascii="黑体" w:eastAsia="黑体" w:hAnsi="黑体"/>
          <w:color w:val="000000"/>
          <w:sz w:val="32"/>
          <w:szCs w:val="32"/>
        </w:rPr>
        <w:t>年</w:t>
      </w:r>
      <w:r w:rsidR="001E1A64">
        <w:rPr>
          <w:rFonts w:ascii="黑体" w:eastAsia="黑体" w:hAnsi="黑体" w:hint="eastAsia"/>
          <w:color w:val="000000"/>
          <w:sz w:val="32"/>
          <w:szCs w:val="32"/>
        </w:rPr>
        <w:t>奶嘴</w:t>
      </w:r>
      <w:r w:rsidRPr="004F0F39">
        <w:rPr>
          <w:rFonts w:ascii="黑体" w:eastAsia="黑体" w:hAnsi="黑体"/>
          <w:color w:val="000000"/>
          <w:sz w:val="32"/>
          <w:szCs w:val="32"/>
        </w:rPr>
        <w:t>产品质量</w:t>
      </w:r>
      <w:r w:rsidR="003D34A5">
        <w:rPr>
          <w:rFonts w:ascii="黑体" w:eastAsia="黑体" w:hAnsi="黑体" w:hint="eastAsia"/>
          <w:color w:val="000000"/>
          <w:sz w:val="32"/>
          <w:szCs w:val="32"/>
        </w:rPr>
        <w:t>昌都市</w:t>
      </w:r>
      <w:r w:rsidRPr="004F0F39">
        <w:rPr>
          <w:rFonts w:ascii="黑体" w:eastAsia="黑体" w:hAnsi="黑体"/>
          <w:color w:val="000000"/>
          <w:sz w:val="32"/>
          <w:szCs w:val="32"/>
        </w:rPr>
        <w:t>监督抽查</w:t>
      </w:r>
      <w:r w:rsidR="000C0483">
        <w:rPr>
          <w:rFonts w:ascii="黑体" w:eastAsia="黑体" w:hAnsi="黑体" w:hint="eastAsia"/>
          <w:color w:val="000000"/>
          <w:sz w:val="32"/>
          <w:szCs w:val="32"/>
        </w:rPr>
        <w:t>实施细则</w:t>
      </w:r>
    </w:p>
    <w:p w:rsidR="000C0483" w:rsidRDefault="000C0483">
      <w:pPr>
        <w:snapToGrid w:val="0"/>
        <w:spacing w:line="440" w:lineRule="exact"/>
        <w:rPr>
          <w:rFonts w:ascii="黑体" w:eastAsia="黑体" w:hAnsi="宋体"/>
          <w:color w:val="000000"/>
          <w:szCs w:val="21"/>
        </w:rPr>
      </w:pPr>
    </w:p>
    <w:p w:rsidR="000C0483" w:rsidRDefault="000C0483">
      <w:pPr>
        <w:snapToGrid w:val="0"/>
        <w:spacing w:line="440" w:lineRule="exact"/>
        <w:rPr>
          <w:rFonts w:ascii="黑体" w:eastAsia="黑体" w:hAnsi="宋体"/>
          <w:color w:val="000000"/>
          <w:szCs w:val="21"/>
        </w:rPr>
      </w:pPr>
      <w:r>
        <w:rPr>
          <w:rFonts w:ascii="黑体" w:eastAsia="黑体" w:hAnsi="宋体" w:hint="eastAsia"/>
          <w:color w:val="000000"/>
          <w:szCs w:val="21"/>
        </w:rPr>
        <w:t>1 范围</w:t>
      </w:r>
    </w:p>
    <w:p w:rsidR="000C0483" w:rsidRDefault="000C0483" w:rsidP="000C0483">
      <w:pPr>
        <w:snapToGrid w:val="0"/>
        <w:spacing w:line="360" w:lineRule="auto"/>
        <w:ind w:firstLineChars="196" w:firstLine="412"/>
        <w:rPr>
          <w:rFonts w:ascii="宋体" w:hAnsi="宋体" w:cs="Sim Sun"/>
          <w:color w:val="000000"/>
          <w:kern w:val="0"/>
          <w:szCs w:val="21"/>
        </w:rPr>
      </w:pPr>
      <w:r>
        <w:rPr>
          <w:rFonts w:ascii="宋体" w:hAnsi="宋体" w:cs="Sim Sun" w:hint="eastAsia"/>
          <w:color w:val="000000"/>
          <w:kern w:val="0"/>
          <w:szCs w:val="21"/>
        </w:rPr>
        <w:t>本细则适用于</w:t>
      </w:r>
      <w:r w:rsidR="004F0F39" w:rsidRPr="004F0F39">
        <w:rPr>
          <w:rFonts w:ascii="宋体" w:hAnsi="宋体" w:cs="Sim Sun"/>
          <w:color w:val="000000"/>
          <w:kern w:val="0"/>
          <w:szCs w:val="21"/>
        </w:rPr>
        <w:t>20</w:t>
      </w:r>
      <w:r w:rsidR="004F0F39" w:rsidRPr="004F0F39">
        <w:rPr>
          <w:rFonts w:ascii="宋体" w:hAnsi="宋体" w:cs="Sim Sun" w:hint="eastAsia"/>
          <w:color w:val="000000"/>
          <w:kern w:val="0"/>
          <w:szCs w:val="21"/>
        </w:rPr>
        <w:t>2</w:t>
      </w:r>
      <w:r w:rsidR="003D34A5">
        <w:rPr>
          <w:rFonts w:ascii="宋体" w:hAnsi="宋体" w:cs="Sim Sun" w:hint="eastAsia"/>
          <w:color w:val="000000"/>
          <w:kern w:val="0"/>
          <w:szCs w:val="21"/>
        </w:rPr>
        <w:t>3</w:t>
      </w:r>
      <w:r w:rsidR="004F0F39" w:rsidRPr="004F0F39">
        <w:rPr>
          <w:rFonts w:ascii="宋体" w:hAnsi="宋体" w:cs="Sim Sun"/>
          <w:color w:val="000000"/>
          <w:kern w:val="0"/>
          <w:szCs w:val="21"/>
        </w:rPr>
        <w:t>年</w:t>
      </w:r>
      <w:r w:rsidR="001E1A64">
        <w:rPr>
          <w:rFonts w:ascii="宋体" w:hAnsi="宋体" w:cs="Sim Sun" w:hint="eastAsia"/>
          <w:color w:val="000000"/>
          <w:kern w:val="0"/>
          <w:szCs w:val="21"/>
        </w:rPr>
        <w:t>奶嘴</w:t>
      </w:r>
      <w:r w:rsidR="004F0F39" w:rsidRPr="004F0F39">
        <w:rPr>
          <w:rFonts w:ascii="宋体" w:hAnsi="宋体" w:cs="Sim Sun"/>
          <w:color w:val="000000"/>
          <w:kern w:val="0"/>
          <w:szCs w:val="21"/>
        </w:rPr>
        <w:t>产品质量</w:t>
      </w:r>
      <w:r w:rsidR="003D34A5">
        <w:rPr>
          <w:rFonts w:ascii="宋体" w:hAnsi="宋体" w:cs="Sim Sun" w:hint="eastAsia"/>
          <w:color w:val="000000"/>
          <w:kern w:val="0"/>
          <w:szCs w:val="21"/>
        </w:rPr>
        <w:t>昌都市</w:t>
      </w:r>
      <w:r w:rsidR="008E2ED8">
        <w:rPr>
          <w:rFonts w:ascii="宋体" w:hAnsi="宋体" w:cs="Sim Sun" w:hint="eastAsia"/>
          <w:color w:val="000000"/>
          <w:kern w:val="0"/>
          <w:szCs w:val="21"/>
        </w:rPr>
        <w:t>流通领域</w:t>
      </w:r>
      <w:r>
        <w:rPr>
          <w:rFonts w:ascii="宋体" w:hAnsi="宋体" w:cs="Sim Sun" w:hint="eastAsia"/>
          <w:color w:val="000000"/>
          <w:kern w:val="0"/>
          <w:szCs w:val="21"/>
        </w:rPr>
        <w:t>监督抽查，针对特殊情况的</w:t>
      </w:r>
      <w:r w:rsidR="003D34A5">
        <w:rPr>
          <w:rFonts w:ascii="宋体" w:hAnsi="宋体" w:cs="Sim Sun" w:hint="eastAsia"/>
          <w:color w:val="000000"/>
          <w:kern w:val="0"/>
          <w:szCs w:val="21"/>
        </w:rPr>
        <w:t>昌都市</w:t>
      </w:r>
      <w:r>
        <w:rPr>
          <w:rFonts w:ascii="宋体" w:hAnsi="宋体" w:cs="Sim Sun" w:hint="eastAsia"/>
          <w:color w:val="000000"/>
          <w:kern w:val="0"/>
          <w:szCs w:val="21"/>
        </w:rPr>
        <w:t>监督专项抽查、县级以上地方质量技术监督部门组织的地方监督抽查可参照执行。监督抽查产品范围</w:t>
      </w:r>
      <w:r w:rsidR="001E1A64" w:rsidRPr="001E1A64">
        <w:rPr>
          <w:rFonts w:ascii="宋体" w:hAnsi="宋体" w:cs="Sim Sun" w:hint="eastAsia"/>
          <w:color w:val="000000"/>
          <w:kern w:val="0"/>
          <w:szCs w:val="21"/>
        </w:rPr>
        <w:t>范围：适用于以天然橡胶、顺式-1,4-聚异戊二烯橡胶、硅橡胶为主要原料加工制成的奶嘴。不适用于安抚奶嘴。</w:t>
      </w:r>
      <w:r>
        <w:rPr>
          <w:rFonts w:ascii="宋体" w:hAnsi="宋体" w:cs="Sim Sun" w:hint="eastAsia"/>
          <w:color w:val="000000"/>
          <w:kern w:val="0"/>
          <w:szCs w:val="21"/>
        </w:rPr>
        <w:t>本细则内容包括产品分类、术语和定义、企业规模划分、检验依据、抽样、检验要求、判定原则、异议处理及附则。</w:t>
      </w:r>
    </w:p>
    <w:p w:rsidR="000C0483" w:rsidRDefault="000C0483">
      <w:pPr>
        <w:snapToGrid w:val="0"/>
        <w:spacing w:line="440" w:lineRule="exact"/>
        <w:rPr>
          <w:rFonts w:ascii="黑体" w:eastAsia="黑体" w:hAnsi="宋体"/>
          <w:color w:val="000000"/>
          <w:szCs w:val="21"/>
        </w:rPr>
      </w:pPr>
      <w:r>
        <w:rPr>
          <w:rFonts w:ascii="黑体" w:eastAsia="黑体" w:hAnsi="宋体" w:hint="eastAsia"/>
          <w:color w:val="000000"/>
          <w:szCs w:val="21"/>
        </w:rPr>
        <w:t>2</w:t>
      </w:r>
      <w:r>
        <w:rPr>
          <w:rFonts w:ascii="黑体" w:eastAsia="黑体" w:hAnsi="宋体"/>
          <w:color w:val="000000"/>
          <w:szCs w:val="21"/>
        </w:rPr>
        <w:t xml:space="preserve"> </w:t>
      </w:r>
      <w:r>
        <w:rPr>
          <w:rFonts w:ascii="黑体" w:eastAsia="黑体" w:hAnsi="宋体" w:hint="eastAsia"/>
          <w:color w:val="000000"/>
          <w:szCs w:val="21"/>
        </w:rPr>
        <w:t>产品分类</w:t>
      </w:r>
    </w:p>
    <w:p w:rsidR="000C0483" w:rsidRDefault="000C0483">
      <w:pPr>
        <w:snapToGrid w:val="0"/>
        <w:spacing w:line="440" w:lineRule="exact"/>
        <w:rPr>
          <w:rFonts w:ascii="宋体" w:hAnsi="宋体"/>
          <w:color w:val="000000"/>
          <w:szCs w:val="21"/>
        </w:rPr>
      </w:pPr>
      <w:r>
        <w:rPr>
          <w:rFonts w:ascii="宋体" w:hAnsi="宋体" w:hint="eastAsia"/>
          <w:color w:val="000000"/>
          <w:szCs w:val="21"/>
        </w:rPr>
        <w:t>2.1产品分类及代码见表1。</w:t>
      </w:r>
    </w:p>
    <w:p w:rsidR="000C0483" w:rsidRDefault="000C0483">
      <w:pPr>
        <w:snapToGrid w:val="0"/>
        <w:spacing w:line="440" w:lineRule="exact"/>
        <w:ind w:firstLine="420"/>
        <w:jc w:val="center"/>
        <w:rPr>
          <w:rFonts w:ascii="宋体" w:hAnsi="宋体"/>
          <w:color w:val="000000"/>
          <w:szCs w:val="21"/>
        </w:rPr>
      </w:pPr>
      <w:r>
        <w:rPr>
          <w:rFonts w:ascii="宋体" w:hAnsi="宋体" w:hint="eastAsia"/>
          <w:color w:val="000000"/>
          <w:szCs w:val="21"/>
        </w:rPr>
        <w:t xml:space="preserve">表1  </w:t>
      </w:r>
      <w:r w:rsidR="001E1A64">
        <w:rPr>
          <w:rFonts w:ascii="宋体" w:hAnsi="宋体" w:cs="Sim Sun" w:hint="eastAsia"/>
          <w:color w:val="000000"/>
          <w:kern w:val="0"/>
          <w:szCs w:val="21"/>
        </w:rPr>
        <w:t>奶嘴</w:t>
      </w:r>
      <w:r>
        <w:rPr>
          <w:rFonts w:ascii="宋体" w:hAnsi="宋体" w:hint="eastAsia"/>
          <w:color w:val="000000"/>
          <w:szCs w:val="21"/>
        </w:rPr>
        <w:t>产品分类及代码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0"/>
        <w:gridCol w:w="2479"/>
        <w:gridCol w:w="2479"/>
        <w:gridCol w:w="2180"/>
      </w:tblGrid>
      <w:tr w:rsidR="000C0483" w:rsidTr="00774D93">
        <w:trPr>
          <w:trHeight w:val="305"/>
          <w:jc w:val="center"/>
        </w:trPr>
        <w:tc>
          <w:tcPr>
            <w:tcW w:w="1570" w:type="dxa"/>
            <w:vAlign w:val="center"/>
          </w:tcPr>
          <w:p w:rsidR="000C0483" w:rsidRPr="001A1FF3" w:rsidRDefault="000C0483">
            <w:pPr>
              <w:snapToGrid w:val="0"/>
              <w:spacing w:line="440" w:lineRule="exact"/>
              <w:jc w:val="center"/>
              <w:rPr>
                <w:rFonts w:ascii="宋体" w:hAnsi="宋体"/>
                <w:color w:val="FF0000"/>
                <w:szCs w:val="21"/>
              </w:rPr>
            </w:pPr>
            <w:r w:rsidRPr="001A1FF3">
              <w:rPr>
                <w:rFonts w:ascii="宋体" w:hAnsi="宋体" w:hint="eastAsia"/>
                <w:color w:val="FF0000"/>
                <w:szCs w:val="21"/>
              </w:rPr>
              <w:t>产品分类</w:t>
            </w:r>
          </w:p>
        </w:tc>
        <w:tc>
          <w:tcPr>
            <w:tcW w:w="2479" w:type="dxa"/>
            <w:vAlign w:val="center"/>
          </w:tcPr>
          <w:p w:rsidR="000C0483" w:rsidRPr="001A1FF3" w:rsidRDefault="000C0483">
            <w:pPr>
              <w:snapToGrid w:val="0"/>
              <w:spacing w:line="440" w:lineRule="exact"/>
              <w:jc w:val="center"/>
              <w:rPr>
                <w:rFonts w:ascii="宋体" w:hAnsi="宋体"/>
                <w:color w:val="FF0000"/>
                <w:szCs w:val="21"/>
              </w:rPr>
            </w:pPr>
            <w:r w:rsidRPr="001A1FF3">
              <w:rPr>
                <w:rFonts w:ascii="宋体" w:hAnsi="宋体" w:hint="eastAsia"/>
                <w:color w:val="FF0000"/>
                <w:szCs w:val="21"/>
              </w:rPr>
              <w:t>一级分类</w:t>
            </w:r>
          </w:p>
        </w:tc>
        <w:tc>
          <w:tcPr>
            <w:tcW w:w="2479" w:type="dxa"/>
            <w:vAlign w:val="center"/>
          </w:tcPr>
          <w:p w:rsidR="000C0483" w:rsidRPr="001A1FF3" w:rsidRDefault="000C0483">
            <w:pPr>
              <w:snapToGrid w:val="0"/>
              <w:spacing w:line="440" w:lineRule="exact"/>
              <w:jc w:val="center"/>
              <w:rPr>
                <w:rFonts w:ascii="宋体" w:hAnsi="宋体"/>
                <w:color w:val="FF0000"/>
                <w:szCs w:val="21"/>
              </w:rPr>
            </w:pPr>
            <w:r w:rsidRPr="001A1FF3">
              <w:rPr>
                <w:rFonts w:ascii="宋体" w:hAnsi="宋体" w:hint="eastAsia"/>
                <w:color w:val="FF0000"/>
                <w:szCs w:val="21"/>
              </w:rPr>
              <w:t>二级分类</w:t>
            </w:r>
          </w:p>
        </w:tc>
        <w:tc>
          <w:tcPr>
            <w:tcW w:w="2180" w:type="dxa"/>
            <w:vAlign w:val="center"/>
          </w:tcPr>
          <w:p w:rsidR="000C0483" w:rsidRPr="001A1FF3" w:rsidRDefault="000C0483">
            <w:pPr>
              <w:snapToGrid w:val="0"/>
              <w:spacing w:line="440" w:lineRule="exact"/>
              <w:jc w:val="center"/>
              <w:rPr>
                <w:rFonts w:ascii="宋体" w:hAnsi="宋体"/>
                <w:color w:val="FF0000"/>
                <w:szCs w:val="21"/>
              </w:rPr>
            </w:pPr>
            <w:r w:rsidRPr="001A1FF3">
              <w:rPr>
                <w:rFonts w:ascii="宋体" w:hAnsi="宋体" w:hint="eastAsia"/>
                <w:color w:val="FF0000"/>
                <w:szCs w:val="21"/>
              </w:rPr>
              <w:t>三级分类</w:t>
            </w:r>
          </w:p>
        </w:tc>
      </w:tr>
      <w:tr w:rsidR="001A1FF3" w:rsidRPr="00447836" w:rsidTr="00774D93">
        <w:trPr>
          <w:trHeight w:val="305"/>
          <w:jc w:val="center"/>
        </w:trPr>
        <w:tc>
          <w:tcPr>
            <w:tcW w:w="1570" w:type="dxa"/>
            <w:vAlign w:val="center"/>
          </w:tcPr>
          <w:p w:rsidR="001A1FF3" w:rsidRPr="001A1FF3" w:rsidRDefault="001A1FF3">
            <w:pPr>
              <w:snapToGrid w:val="0"/>
              <w:spacing w:line="440" w:lineRule="exact"/>
              <w:jc w:val="center"/>
              <w:rPr>
                <w:rFonts w:ascii="宋体" w:hAnsi="宋体"/>
                <w:color w:val="FF0000"/>
                <w:szCs w:val="21"/>
              </w:rPr>
            </w:pPr>
            <w:r w:rsidRPr="001A1FF3">
              <w:rPr>
                <w:rFonts w:ascii="宋体" w:hAnsi="宋体" w:hint="eastAsia"/>
                <w:color w:val="FF0000"/>
                <w:szCs w:val="21"/>
              </w:rPr>
              <w:t>分类代码</w:t>
            </w:r>
          </w:p>
        </w:tc>
        <w:tc>
          <w:tcPr>
            <w:tcW w:w="2479" w:type="dxa"/>
            <w:vAlign w:val="center"/>
          </w:tcPr>
          <w:p w:rsidR="001A1FF3" w:rsidRPr="001A1FF3" w:rsidRDefault="001A1FF3" w:rsidP="002A6E88">
            <w:pPr>
              <w:snapToGrid w:val="0"/>
              <w:spacing w:line="440" w:lineRule="exact"/>
              <w:jc w:val="center"/>
              <w:rPr>
                <w:rFonts w:ascii="宋体" w:hAnsi="宋体"/>
                <w:color w:val="FF0000"/>
                <w:szCs w:val="21"/>
              </w:rPr>
            </w:pPr>
            <w:r w:rsidRPr="001A1FF3">
              <w:rPr>
                <w:rFonts w:ascii="宋体" w:hAnsi="宋体" w:hint="eastAsia"/>
                <w:color w:val="FF0000"/>
                <w:szCs w:val="21"/>
              </w:rPr>
              <w:t>8</w:t>
            </w:r>
          </w:p>
        </w:tc>
        <w:tc>
          <w:tcPr>
            <w:tcW w:w="2479" w:type="dxa"/>
            <w:vAlign w:val="center"/>
          </w:tcPr>
          <w:p w:rsidR="001A1FF3" w:rsidRPr="001A1FF3" w:rsidRDefault="001A1FF3" w:rsidP="002A6E88">
            <w:pPr>
              <w:snapToGrid w:val="0"/>
              <w:spacing w:line="440" w:lineRule="exact"/>
              <w:jc w:val="center"/>
              <w:rPr>
                <w:rFonts w:ascii="宋体" w:hAnsi="宋体"/>
                <w:color w:val="FF0000"/>
                <w:szCs w:val="21"/>
              </w:rPr>
            </w:pPr>
            <w:r w:rsidRPr="001A1FF3">
              <w:rPr>
                <w:rFonts w:ascii="宋体" w:hAnsi="宋体" w:hint="eastAsia"/>
                <w:color w:val="FF0000"/>
                <w:szCs w:val="21"/>
              </w:rPr>
              <w:t>8</w:t>
            </w:r>
            <w:r w:rsidRPr="001A1FF3">
              <w:rPr>
                <w:rFonts w:ascii="宋体" w:hAnsi="宋体"/>
                <w:color w:val="FF0000"/>
                <w:szCs w:val="21"/>
              </w:rPr>
              <w:t>01</w:t>
            </w:r>
          </w:p>
        </w:tc>
        <w:tc>
          <w:tcPr>
            <w:tcW w:w="2180" w:type="dxa"/>
            <w:vAlign w:val="center"/>
          </w:tcPr>
          <w:p w:rsidR="001A1FF3" w:rsidRPr="001A1FF3" w:rsidRDefault="001A1FF3" w:rsidP="002A6E88">
            <w:pPr>
              <w:snapToGrid w:val="0"/>
              <w:spacing w:line="440" w:lineRule="exact"/>
              <w:jc w:val="center"/>
              <w:rPr>
                <w:rFonts w:ascii="宋体" w:hAnsi="宋体"/>
                <w:color w:val="FF0000"/>
                <w:szCs w:val="21"/>
              </w:rPr>
            </w:pPr>
            <w:r w:rsidRPr="001A1FF3">
              <w:rPr>
                <w:rFonts w:ascii="宋体" w:hAnsi="宋体" w:hint="eastAsia"/>
                <w:color w:val="FF0000"/>
                <w:szCs w:val="21"/>
              </w:rPr>
              <w:t>8</w:t>
            </w:r>
            <w:r w:rsidRPr="001A1FF3">
              <w:rPr>
                <w:rFonts w:ascii="宋体" w:hAnsi="宋体"/>
                <w:color w:val="FF0000"/>
                <w:szCs w:val="21"/>
              </w:rPr>
              <w:t>01.4</w:t>
            </w:r>
          </w:p>
        </w:tc>
      </w:tr>
      <w:tr w:rsidR="001A1FF3" w:rsidRPr="00447836" w:rsidTr="00774D93">
        <w:trPr>
          <w:trHeight w:val="305"/>
          <w:jc w:val="center"/>
        </w:trPr>
        <w:tc>
          <w:tcPr>
            <w:tcW w:w="1570" w:type="dxa"/>
            <w:vAlign w:val="center"/>
          </w:tcPr>
          <w:p w:rsidR="001A1FF3" w:rsidRPr="001A1FF3" w:rsidRDefault="001A1FF3">
            <w:pPr>
              <w:snapToGrid w:val="0"/>
              <w:spacing w:line="440" w:lineRule="exact"/>
              <w:jc w:val="center"/>
              <w:rPr>
                <w:rFonts w:ascii="宋体" w:hAnsi="宋体"/>
                <w:color w:val="FF0000"/>
                <w:szCs w:val="21"/>
              </w:rPr>
            </w:pPr>
            <w:r w:rsidRPr="001A1FF3">
              <w:rPr>
                <w:rFonts w:ascii="宋体" w:hAnsi="宋体" w:hint="eastAsia"/>
                <w:color w:val="FF0000"/>
                <w:szCs w:val="21"/>
              </w:rPr>
              <w:t>分类名称</w:t>
            </w:r>
          </w:p>
        </w:tc>
        <w:tc>
          <w:tcPr>
            <w:tcW w:w="2479" w:type="dxa"/>
            <w:vAlign w:val="center"/>
          </w:tcPr>
          <w:p w:rsidR="001A1FF3" w:rsidRPr="001A1FF3" w:rsidRDefault="001A1FF3" w:rsidP="002A6E88">
            <w:pPr>
              <w:snapToGrid w:val="0"/>
              <w:spacing w:line="440" w:lineRule="exact"/>
              <w:jc w:val="center"/>
              <w:rPr>
                <w:rFonts w:ascii="宋体" w:hAnsi="宋体"/>
                <w:color w:val="FF0000"/>
                <w:szCs w:val="21"/>
              </w:rPr>
            </w:pPr>
            <w:r w:rsidRPr="001A1FF3">
              <w:rPr>
                <w:rFonts w:hint="eastAsia"/>
                <w:color w:val="FF0000"/>
              </w:rPr>
              <w:t>食品相关产品</w:t>
            </w:r>
          </w:p>
        </w:tc>
        <w:tc>
          <w:tcPr>
            <w:tcW w:w="2479" w:type="dxa"/>
            <w:vAlign w:val="center"/>
          </w:tcPr>
          <w:p w:rsidR="001A1FF3" w:rsidRPr="001A1FF3" w:rsidRDefault="001A1FF3" w:rsidP="002A6E88">
            <w:pPr>
              <w:snapToGrid w:val="0"/>
              <w:spacing w:line="440" w:lineRule="exact"/>
              <w:jc w:val="center"/>
              <w:rPr>
                <w:rFonts w:ascii="宋体" w:hAnsi="宋体"/>
                <w:color w:val="FF0000"/>
                <w:szCs w:val="21"/>
              </w:rPr>
            </w:pPr>
            <w:r w:rsidRPr="001A1FF3">
              <w:rPr>
                <w:rFonts w:ascii="宋体" w:hAnsi="宋体" w:hint="eastAsia"/>
                <w:color w:val="FF0000"/>
                <w:szCs w:val="21"/>
              </w:rPr>
              <w:t>塑料材质食品相关产品</w:t>
            </w:r>
          </w:p>
        </w:tc>
        <w:tc>
          <w:tcPr>
            <w:tcW w:w="2180" w:type="dxa"/>
            <w:vAlign w:val="center"/>
          </w:tcPr>
          <w:p w:rsidR="001A1FF3" w:rsidRPr="001A1FF3" w:rsidRDefault="001A1FF3" w:rsidP="002A6E88">
            <w:pPr>
              <w:snapToGrid w:val="0"/>
              <w:spacing w:line="440" w:lineRule="exact"/>
              <w:jc w:val="center"/>
              <w:rPr>
                <w:rFonts w:ascii="宋体" w:hAnsi="宋体"/>
                <w:color w:val="FF0000"/>
                <w:szCs w:val="21"/>
              </w:rPr>
            </w:pPr>
            <w:r w:rsidRPr="001A1FF3">
              <w:rPr>
                <w:rFonts w:ascii="宋体" w:hAnsi="宋体" w:hint="eastAsia"/>
                <w:color w:val="FF0000"/>
                <w:szCs w:val="21"/>
              </w:rPr>
              <w:t>婴幼儿用塑料奶瓶</w:t>
            </w:r>
          </w:p>
        </w:tc>
      </w:tr>
    </w:tbl>
    <w:p w:rsidR="006730BF" w:rsidRDefault="006730BF" w:rsidP="00066C51">
      <w:pPr>
        <w:adjustRightInd w:val="0"/>
        <w:snapToGrid w:val="0"/>
        <w:spacing w:line="360" w:lineRule="auto"/>
        <w:ind w:firstLine="420"/>
        <w:jc w:val="center"/>
        <w:rPr>
          <w:rFonts w:ascii="宋体" w:hAnsi="宋体"/>
          <w:szCs w:val="21"/>
        </w:rPr>
      </w:pPr>
    </w:p>
    <w:p w:rsidR="000C0483" w:rsidRPr="00424013" w:rsidRDefault="000C0483" w:rsidP="001A1FF3">
      <w:pPr>
        <w:snapToGrid w:val="0"/>
        <w:spacing w:line="440" w:lineRule="exact"/>
        <w:ind w:firstLineChars="200" w:firstLine="420"/>
        <w:rPr>
          <w:rFonts w:ascii="宋体" w:hAnsi="宋体" w:cs="Sim Sun"/>
          <w:color w:val="000000"/>
          <w:kern w:val="0"/>
          <w:szCs w:val="21"/>
        </w:rPr>
      </w:pPr>
      <w:r w:rsidRPr="00447836">
        <w:rPr>
          <w:rFonts w:ascii="宋体" w:hAnsi="宋体" w:hint="eastAsia"/>
          <w:szCs w:val="21"/>
        </w:rPr>
        <w:t>2.2</w:t>
      </w:r>
      <w:r w:rsidRPr="00447836">
        <w:rPr>
          <w:rFonts w:ascii="宋体" w:hAnsi="宋体" w:hint="eastAsia"/>
        </w:rPr>
        <w:t>产品种类：</w:t>
      </w:r>
      <w:r w:rsidR="00424013" w:rsidRPr="001E1A64">
        <w:rPr>
          <w:rFonts w:ascii="宋体" w:hAnsi="宋体" w:cs="Sim Sun" w:hint="eastAsia"/>
          <w:color w:val="000000"/>
          <w:kern w:val="0"/>
          <w:szCs w:val="21"/>
        </w:rPr>
        <w:t>奶嘴</w:t>
      </w:r>
      <w:r w:rsidR="001E1A64" w:rsidRPr="001E1A64">
        <w:rPr>
          <w:rFonts w:ascii="宋体" w:hAnsi="宋体" w:cs="Sim Sun" w:hint="eastAsia"/>
          <w:color w:val="000000"/>
          <w:kern w:val="0"/>
          <w:szCs w:val="21"/>
        </w:rPr>
        <w:t>以天然橡胶、顺式-1,4-聚异戊二烯橡胶、硅橡胶为主要原料加工制成的奶嘴。</w:t>
      </w:r>
      <w:r w:rsidR="00424013" w:rsidRPr="00424013">
        <w:rPr>
          <w:rFonts w:ascii="宋体" w:hAnsi="宋体" w:cs="Sim Sun" w:hint="eastAsia"/>
          <w:color w:val="000000"/>
          <w:kern w:val="0"/>
          <w:szCs w:val="21"/>
        </w:rPr>
        <w:t>除去天然橡胶、顺式-1,4-聚异戊二烯橡胶、硅橡胶外，其他橡胶不得用于生产奶嘴。本</w:t>
      </w:r>
      <w:r w:rsidR="00011349">
        <w:rPr>
          <w:rFonts w:ascii="宋体" w:hAnsi="宋体" w:cs="Sim Sun" w:hint="eastAsia"/>
          <w:color w:val="000000"/>
          <w:kern w:val="0"/>
          <w:szCs w:val="21"/>
        </w:rPr>
        <w:t>细则</w:t>
      </w:r>
      <w:r w:rsidR="00424013" w:rsidRPr="001E1A64">
        <w:rPr>
          <w:rFonts w:ascii="宋体" w:hAnsi="宋体" w:cs="Sim Sun" w:hint="eastAsia"/>
          <w:color w:val="000000"/>
          <w:kern w:val="0"/>
          <w:szCs w:val="21"/>
        </w:rPr>
        <w:t>不适用于安抚奶嘴。</w:t>
      </w:r>
      <w:r w:rsidR="001A1FF3" w:rsidRPr="00424013">
        <w:rPr>
          <w:rFonts w:ascii="宋体" w:hAnsi="宋体" w:cs="Sim Sun" w:hint="eastAsia"/>
          <w:color w:val="000000"/>
          <w:kern w:val="0"/>
          <w:szCs w:val="21"/>
        </w:rPr>
        <w:t>。</w:t>
      </w:r>
    </w:p>
    <w:p w:rsidR="00447836" w:rsidRDefault="00447836">
      <w:pPr>
        <w:snapToGrid w:val="0"/>
        <w:spacing w:line="440" w:lineRule="exact"/>
        <w:ind w:firstLineChars="192" w:firstLine="403"/>
        <w:rPr>
          <w:rFonts w:ascii="宋体" w:hAnsi="宋体"/>
          <w:color w:val="000000"/>
          <w:szCs w:val="21"/>
        </w:rPr>
      </w:pPr>
      <w:r w:rsidRPr="00CC25F2">
        <w:rPr>
          <w:rFonts w:ascii="宋体" w:hAnsi="宋体" w:hint="eastAsia"/>
          <w:szCs w:val="21"/>
        </w:rPr>
        <w:t>本规范中未列出的术语和定义同相关引用标准。</w:t>
      </w:r>
    </w:p>
    <w:p w:rsidR="000C0483" w:rsidRDefault="000C0483">
      <w:pPr>
        <w:numPr>
          <w:ilvl w:val="0"/>
          <w:numId w:val="1"/>
        </w:numPr>
        <w:snapToGrid w:val="0"/>
        <w:spacing w:line="440" w:lineRule="exact"/>
        <w:rPr>
          <w:rFonts w:ascii="黑体" w:eastAsia="黑体" w:hAnsi="宋体"/>
          <w:color w:val="000000"/>
          <w:szCs w:val="21"/>
        </w:rPr>
      </w:pPr>
      <w:r>
        <w:rPr>
          <w:rFonts w:ascii="黑体" w:eastAsia="黑体" w:hAnsi="宋体" w:hint="eastAsia"/>
          <w:color w:val="000000"/>
          <w:szCs w:val="21"/>
        </w:rPr>
        <w:t>企业规模划分</w:t>
      </w:r>
    </w:p>
    <w:p w:rsidR="000C0483" w:rsidRDefault="000C0483">
      <w:pPr>
        <w:snapToGrid w:val="0"/>
        <w:spacing w:line="440" w:lineRule="exact"/>
        <w:ind w:firstLine="420"/>
        <w:rPr>
          <w:rFonts w:ascii="宋体"/>
          <w:color w:val="000000"/>
          <w:szCs w:val="21"/>
        </w:rPr>
      </w:pPr>
      <w:r>
        <w:rPr>
          <w:rFonts w:ascii="宋体" w:hAnsi="宋体" w:hint="eastAsia"/>
          <w:color w:val="000000"/>
          <w:szCs w:val="21"/>
        </w:rPr>
        <w:t>按照国家统计局《统计上大中小微型企业划分办法》划分。</w:t>
      </w:r>
    </w:p>
    <w:p w:rsidR="006730BF" w:rsidRDefault="006730BF">
      <w:pPr>
        <w:snapToGrid w:val="0"/>
        <w:spacing w:line="440" w:lineRule="exact"/>
        <w:ind w:firstLine="420"/>
        <w:jc w:val="center"/>
        <w:rPr>
          <w:rFonts w:ascii="宋体" w:hAnsi="宋体"/>
          <w:color w:val="000000"/>
          <w:szCs w:val="21"/>
        </w:rPr>
      </w:pPr>
    </w:p>
    <w:p w:rsidR="006730BF" w:rsidRDefault="006730BF">
      <w:pPr>
        <w:snapToGrid w:val="0"/>
        <w:spacing w:line="440" w:lineRule="exact"/>
        <w:ind w:firstLine="420"/>
        <w:jc w:val="center"/>
        <w:rPr>
          <w:rFonts w:ascii="宋体" w:hAnsi="宋体"/>
          <w:color w:val="000000"/>
          <w:szCs w:val="21"/>
        </w:rPr>
      </w:pPr>
    </w:p>
    <w:p w:rsidR="000C0483" w:rsidRDefault="000C0483">
      <w:pPr>
        <w:snapToGrid w:val="0"/>
        <w:spacing w:line="440" w:lineRule="exact"/>
        <w:ind w:firstLine="420"/>
        <w:jc w:val="center"/>
        <w:rPr>
          <w:rFonts w:ascii="宋体"/>
          <w:color w:val="000000"/>
          <w:szCs w:val="21"/>
        </w:rPr>
      </w:pPr>
      <w:r>
        <w:rPr>
          <w:rFonts w:ascii="宋体" w:hAnsi="宋体" w:hint="eastAsia"/>
          <w:color w:val="000000"/>
          <w:szCs w:val="21"/>
        </w:rPr>
        <w:t>表</w:t>
      </w:r>
      <w:r w:rsidR="005E3E5D">
        <w:rPr>
          <w:rFonts w:ascii="宋体" w:hAnsi="宋体" w:hint="eastAsia"/>
          <w:color w:val="000000"/>
          <w:szCs w:val="21"/>
        </w:rPr>
        <w:t>2</w:t>
      </w:r>
      <w:r>
        <w:rPr>
          <w:rFonts w:ascii="宋体" w:hAnsi="宋体" w:hint="eastAsia"/>
          <w:color w:val="000000"/>
          <w:szCs w:val="21"/>
        </w:rPr>
        <w:t>企业生产规模划分方法</w:t>
      </w:r>
    </w:p>
    <w:tbl>
      <w:tblPr>
        <w:tblW w:w="0" w:type="auto"/>
        <w:jc w:val="center"/>
        <w:tblLayout w:type="fixed"/>
        <w:tblLook w:val="0000"/>
      </w:tblPr>
      <w:tblGrid>
        <w:gridCol w:w="1170"/>
        <w:gridCol w:w="1383"/>
        <w:gridCol w:w="717"/>
        <w:gridCol w:w="1136"/>
        <w:gridCol w:w="1718"/>
        <w:gridCol w:w="1689"/>
        <w:gridCol w:w="1190"/>
      </w:tblGrid>
      <w:tr w:rsidR="000C0483">
        <w:trPr>
          <w:trHeight w:hRule="exact" w:val="622"/>
          <w:jc w:val="center"/>
        </w:trPr>
        <w:tc>
          <w:tcPr>
            <w:tcW w:w="1170"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行业名称</w:t>
            </w:r>
          </w:p>
        </w:tc>
        <w:tc>
          <w:tcPr>
            <w:tcW w:w="1383"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指标名称</w:t>
            </w:r>
          </w:p>
        </w:tc>
        <w:tc>
          <w:tcPr>
            <w:tcW w:w="717"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计量</w:t>
            </w:r>
          </w:p>
        </w:tc>
        <w:tc>
          <w:tcPr>
            <w:tcW w:w="1136"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大型</w:t>
            </w:r>
          </w:p>
        </w:tc>
        <w:tc>
          <w:tcPr>
            <w:tcW w:w="1718"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中型</w:t>
            </w:r>
          </w:p>
        </w:tc>
        <w:tc>
          <w:tcPr>
            <w:tcW w:w="1689"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小型</w:t>
            </w:r>
          </w:p>
        </w:tc>
        <w:tc>
          <w:tcPr>
            <w:tcW w:w="1190"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微型</w:t>
            </w:r>
          </w:p>
        </w:tc>
      </w:tr>
      <w:tr w:rsidR="000C0483">
        <w:trPr>
          <w:trHeight w:hRule="exact" w:val="558"/>
          <w:jc w:val="center"/>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工业</w:t>
            </w:r>
          </w:p>
        </w:tc>
        <w:tc>
          <w:tcPr>
            <w:tcW w:w="1383"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从业人员</w:t>
            </w:r>
            <w:r>
              <w:rPr>
                <w:rFonts w:ascii="宋体" w:hAnsi="宋体"/>
                <w:color w:val="000000"/>
                <w:szCs w:val="21"/>
              </w:rPr>
              <w:t>(X)</w:t>
            </w:r>
          </w:p>
        </w:tc>
        <w:tc>
          <w:tcPr>
            <w:tcW w:w="717"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人</w:t>
            </w:r>
          </w:p>
        </w:tc>
        <w:tc>
          <w:tcPr>
            <w:tcW w:w="1136"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color w:val="000000"/>
                <w:szCs w:val="21"/>
              </w:rPr>
              <w:t>X</w:t>
            </w:r>
            <w:r>
              <w:rPr>
                <w:rFonts w:ascii="宋体" w:hAnsi="宋体" w:hint="eastAsia"/>
                <w:color w:val="000000"/>
                <w:szCs w:val="21"/>
              </w:rPr>
              <w:t>≥</w:t>
            </w:r>
            <w:r>
              <w:rPr>
                <w:rFonts w:ascii="宋体" w:hAnsi="宋体"/>
                <w:color w:val="000000"/>
                <w:szCs w:val="21"/>
              </w:rPr>
              <w:t>1000</w:t>
            </w:r>
          </w:p>
        </w:tc>
        <w:tc>
          <w:tcPr>
            <w:tcW w:w="1718"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color w:val="000000"/>
                <w:szCs w:val="21"/>
              </w:rPr>
              <w:t>300</w:t>
            </w:r>
            <w:r>
              <w:rPr>
                <w:rFonts w:ascii="宋体" w:hAnsi="宋体" w:hint="eastAsia"/>
                <w:color w:val="000000"/>
                <w:szCs w:val="21"/>
              </w:rPr>
              <w:t>≤</w:t>
            </w:r>
            <w:r>
              <w:rPr>
                <w:rFonts w:ascii="宋体" w:hAnsi="宋体"/>
                <w:color w:val="000000"/>
                <w:szCs w:val="21"/>
              </w:rPr>
              <w:t>X</w:t>
            </w:r>
            <w:r>
              <w:rPr>
                <w:rFonts w:ascii="宋体" w:hAnsi="宋体" w:hint="eastAsia"/>
                <w:color w:val="000000"/>
                <w:szCs w:val="21"/>
              </w:rPr>
              <w:t>＜</w:t>
            </w:r>
            <w:r>
              <w:rPr>
                <w:rFonts w:ascii="宋体" w:hAnsi="宋体"/>
                <w:color w:val="000000"/>
                <w:szCs w:val="21"/>
              </w:rPr>
              <w:t>1000</w:t>
            </w:r>
          </w:p>
        </w:tc>
        <w:tc>
          <w:tcPr>
            <w:tcW w:w="1689"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color w:val="000000"/>
                <w:szCs w:val="21"/>
              </w:rPr>
              <w:t>20</w:t>
            </w:r>
            <w:r>
              <w:rPr>
                <w:rFonts w:ascii="宋体" w:hAnsi="宋体" w:hint="eastAsia"/>
                <w:color w:val="000000"/>
                <w:szCs w:val="21"/>
              </w:rPr>
              <w:t>≤</w:t>
            </w:r>
            <w:r>
              <w:rPr>
                <w:rFonts w:ascii="宋体" w:hAnsi="宋体"/>
                <w:color w:val="000000"/>
                <w:szCs w:val="21"/>
              </w:rPr>
              <w:t>X</w:t>
            </w:r>
            <w:r>
              <w:rPr>
                <w:rFonts w:ascii="宋体" w:hAnsi="宋体" w:hint="eastAsia"/>
                <w:color w:val="000000"/>
                <w:szCs w:val="21"/>
              </w:rPr>
              <w:t>＜</w:t>
            </w:r>
            <w:r>
              <w:rPr>
                <w:rFonts w:ascii="宋体" w:hAnsi="宋体"/>
                <w:color w:val="000000"/>
                <w:szCs w:val="21"/>
              </w:rPr>
              <w:t>300</w:t>
            </w:r>
          </w:p>
        </w:tc>
        <w:tc>
          <w:tcPr>
            <w:tcW w:w="1190"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color w:val="000000"/>
                <w:szCs w:val="21"/>
              </w:rPr>
              <w:t>X</w:t>
            </w:r>
            <w:r>
              <w:rPr>
                <w:rFonts w:ascii="宋体" w:hAnsi="宋体" w:hint="eastAsia"/>
                <w:color w:val="000000"/>
                <w:szCs w:val="21"/>
              </w:rPr>
              <w:t>＜</w:t>
            </w:r>
            <w:r>
              <w:rPr>
                <w:rFonts w:ascii="宋体" w:hAnsi="宋体"/>
                <w:color w:val="000000"/>
                <w:szCs w:val="21"/>
              </w:rPr>
              <w:t>20</w:t>
            </w:r>
          </w:p>
        </w:tc>
      </w:tr>
      <w:tr w:rsidR="000C0483">
        <w:trPr>
          <w:trHeight w:hRule="exact" w:val="566"/>
          <w:jc w:val="center"/>
        </w:trPr>
        <w:tc>
          <w:tcPr>
            <w:tcW w:w="1170" w:type="dxa"/>
            <w:vMerge/>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营业收入</w:t>
            </w:r>
            <w:r>
              <w:rPr>
                <w:rFonts w:ascii="宋体" w:hAnsi="宋体"/>
                <w:color w:val="000000"/>
                <w:szCs w:val="21"/>
              </w:rPr>
              <w:t>(Y)</w:t>
            </w:r>
          </w:p>
        </w:tc>
        <w:tc>
          <w:tcPr>
            <w:tcW w:w="717"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hint="eastAsia"/>
                <w:color w:val="000000"/>
                <w:szCs w:val="21"/>
              </w:rPr>
              <w:t>万元</w:t>
            </w:r>
          </w:p>
        </w:tc>
        <w:tc>
          <w:tcPr>
            <w:tcW w:w="1136"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color w:val="000000"/>
                <w:szCs w:val="21"/>
              </w:rPr>
              <w:t>Y</w:t>
            </w:r>
            <w:r>
              <w:rPr>
                <w:rFonts w:ascii="宋体" w:hAnsi="宋体" w:hint="eastAsia"/>
                <w:color w:val="000000"/>
                <w:szCs w:val="21"/>
              </w:rPr>
              <w:t>≥</w:t>
            </w:r>
            <w:r>
              <w:rPr>
                <w:rFonts w:ascii="宋体" w:hAnsi="宋体"/>
                <w:color w:val="000000"/>
                <w:szCs w:val="21"/>
              </w:rPr>
              <w:t>40000</w:t>
            </w:r>
          </w:p>
        </w:tc>
        <w:tc>
          <w:tcPr>
            <w:tcW w:w="1718"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color w:val="000000"/>
                <w:szCs w:val="21"/>
              </w:rPr>
              <w:t>2000</w:t>
            </w:r>
            <w:r>
              <w:rPr>
                <w:rFonts w:ascii="宋体" w:hAnsi="宋体" w:hint="eastAsia"/>
                <w:color w:val="000000"/>
                <w:szCs w:val="21"/>
              </w:rPr>
              <w:t>≤</w:t>
            </w:r>
            <w:r>
              <w:rPr>
                <w:rFonts w:ascii="宋体" w:hAnsi="宋体"/>
                <w:color w:val="000000"/>
                <w:szCs w:val="21"/>
              </w:rPr>
              <w:t>Y</w:t>
            </w:r>
            <w:r>
              <w:rPr>
                <w:rFonts w:ascii="宋体" w:hAnsi="宋体" w:hint="eastAsia"/>
                <w:color w:val="000000"/>
                <w:szCs w:val="21"/>
              </w:rPr>
              <w:t>＜</w:t>
            </w:r>
            <w:r>
              <w:rPr>
                <w:rFonts w:ascii="宋体" w:hAnsi="宋体"/>
                <w:color w:val="000000"/>
                <w:szCs w:val="21"/>
              </w:rPr>
              <w:t>40000</w:t>
            </w:r>
          </w:p>
        </w:tc>
        <w:tc>
          <w:tcPr>
            <w:tcW w:w="1689"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color w:val="000000"/>
                <w:szCs w:val="21"/>
              </w:rPr>
              <w:t>300</w:t>
            </w:r>
            <w:r>
              <w:rPr>
                <w:rFonts w:ascii="宋体" w:hAnsi="宋体" w:hint="eastAsia"/>
                <w:color w:val="000000"/>
                <w:szCs w:val="21"/>
              </w:rPr>
              <w:t>≤</w:t>
            </w:r>
            <w:r>
              <w:rPr>
                <w:rFonts w:ascii="宋体" w:hAnsi="宋体"/>
                <w:color w:val="000000"/>
                <w:szCs w:val="21"/>
              </w:rPr>
              <w:t>Y</w:t>
            </w:r>
            <w:r>
              <w:rPr>
                <w:rFonts w:ascii="宋体" w:hAnsi="宋体" w:hint="eastAsia"/>
                <w:color w:val="000000"/>
                <w:szCs w:val="21"/>
              </w:rPr>
              <w:t>＜</w:t>
            </w:r>
            <w:r>
              <w:rPr>
                <w:rFonts w:ascii="宋体" w:hAnsi="宋体"/>
                <w:color w:val="000000"/>
                <w:szCs w:val="21"/>
              </w:rPr>
              <w:t>2000</w:t>
            </w:r>
          </w:p>
        </w:tc>
        <w:tc>
          <w:tcPr>
            <w:tcW w:w="1190" w:type="dxa"/>
            <w:tcBorders>
              <w:top w:val="single" w:sz="4" w:space="0" w:color="auto"/>
              <w:left w:val="single" w:sz="4" w:space="0" w:color="auto"/>
              <w:bottom w:val="single" w:sz="4" w:space="0" w:color="auto"/>
              <w:right w:val="single" w:sz="4" w:space="0" w:color="auto"/>
            </w:tcBorders>
            <w:vAlign w:val="center"/>
          </w:tcPr>
          <w:p w:rsidR="000C0483" w:rsidRDefault="000C0483">
            <w:pPr>
              <w:snapToGrid w:val="0"/>
              <w:spacing w:line="440" w:lineRule="exact"/>
              <w:jc w:val="center"/>
              <w:rPr>
                <w:rFonts w:ascii="宋体"/>
                <w:color w:val="000000"/>
                <w:szCs w:val="21"/>
              </w:rPr>
            </w:pPr>
            <w:r>
              <w:rPr>
                <w:rFonts w:ascii="宋体" w:hAnsi="宋体"/>
                <w:color w:val="000000"/>
                <w:szCs w:val="21"/>
              </w:rPr>
              <w:t>Y</w:t>
            </w:r>
            <w:r>
              <w:rPr>
                <w:rFonts w:ascii="宋体" w:hAnsi="宋体" w:hint="eastAsia"/>
                <w:color w:val="000000"/>
                <w:szCs w:val="21"/>
              </w:rPr>
              <w:t>＜</w:t>
            </w:r>
            <w:r>
              <w:rPr>
                <w:rFonts w:ascii="宋体" w:hAnsi="宋体"/>
                <w:color w:val="000000"/>
                <w:szCs w:val="21"/>
              </w:rPr>
              <w:t>300</w:t>
            </w:r>
          </w:p>
        </w:tc>
      </w:tr>
    </w:tbl>
    <w:p w:rsidR="000C0483" w:rsidRDefault="000C0483">
      <w:pPr>
        <w:spacing w:line="360" w:lineRule="auto"/>
        <w:rPr>
          <w:rFonts w:ascii="宋体"/>
          <w:color w:val="000000"/>
          <w:szCs w:val="21"/>
        </w:rPr>
      </w:pPr>
      <w:r>
        <w:rPr>
          <w:rFonts w:ascii="宋体" w:hAnsi="宋体" w:hint="eastAsia"/>
          <w:color w:val="000000"/>
          <w:szCs w:val="21"/>
        </w:rPr>
        <w:t>注：大型、中型和小型企业须同时满足所列指标的下限，否则下划一档。</w:t>
      </w:r>
    </w:p>
    <w:p w:rsidR="000C0483" w:rsidRDefault="000C0483">
      <w:pPr>
        <w:numPr>
          <w:ilvl w:val="0"/>
          <w:numId w:val="1"/>
        </w:numPr>
        <w:snapToGrid w:val="0"/>
        <w:spacing w:line="440" w:lineRule="exact"/>
        <w:rPr>
          <w:rFonts w:ascii="黑体" w:eastAsia="黑体" w:hAnsi="宋体"/>
          <w:color w:val="000000"/>
          <w:szCs w:val="21"/>
        </w:rPr>
      </w:pPr>
      <w:r>
        <w:rPr>
          <w:rFonts w:ascii="黑体" w:eastAsia="黑体" w:hAnsi="宋体" w:hint="eastAsia"/>
          <w:color w:val="000000"/>
          <w:szCs w:val="21"/>
        </w:rPr>
        <w:t>检验依据</w:t>
      </w:r>
    </w:p>
    <w:p w:rsidR="000C0483" w:rsidRDefault="000C0483">
      <w:pPr>
        <w:snapToGrid w:val="0"/>
        <w:spacing w:line="440" w:lineRule="exact"/>
        <w:ind w:firstLineChars="200" w:firstLine="420"/>
        <w:rPr>
          <w:rFonts w:ascii="宋体"/>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011349" w:rsidRDefault="00011349" w:rsidP="00011349">
      <w:pPr>
        <w:snapToGrid w:val="0"/>
        <w:spacing w:line="440" w:lineRule="exact"/>
        <w:ind w:firstLineChars="171" w:firstLine="359"/>
        <w:rPr>
          <w:rFonts w:ascii="宋体" w:hAnsi="宋体"/>
          <w:szCs w:val="21"/>
        </w:rPr>
      </w:pPr>
      <w:r w:rsidRPr="00FD787A">
        <w:rPr>
          <w:rFonts w:ascii="宋体" w:hAnsi="宋体" w:hint="eastAsia"/>
          <w:szCs w:val="21"/>
        </w:rPr>
        <w:lastRenderedPageBreak/>
        <w:t>GB 4806.1-2016 食品安全国家标准  食品接触材料及制品通用安全要求</w:t>
      </w:r>
    </w:p>
    <w:p w:rsidR="00011349" w:rsidRDefault="00011349" w:rsidP="00011349">
      <w:pPr>
        <w:snapToGrid w:val="0"/>
        <w:spacing w:line="440" w:lineRule="exact"/>
        <w:ind w:firstLineChars="171" w:firstLine="359"/>
        <w:rPr>
          <w:rFonts w:ascii="宋体" w:hAnsi="宋体"/>
          <w:szCs w:val="21"/>
        </w:rPr>
      </w:pPr>
      <w:r>
        <w:rPr>
          <w:rFonts w:ascii="宋体" w:hAnsi="宋体" w:cs="宋体" w:hint="eastAsia"/>
          <w:kern w:val="0"/>
          <w:szCs w:val="21"/>
        </w:rPr>
        <w:t>GB 4806.2-2015</w:t>
      </w:r>
      <w:r w:rsidRPr="00FD787A">
        <w:rPr>
          <w:rFonts w:ascii="宋体" w:hAnsi="宋体" w:hint="eastAsia"/>
          <w:szCs w:val="21"/>
        </w:rPr>
        <w:t>食品安全国家标准</w:t>
      </w:r>
      <w:r>
        <w:rPr>
          <w:rFonts w:ascii="宋体" w:hAnsi="宋体" w:hint="eastAsia"/>
          <w:szCs w:val="21"/>
        </w:rPr>
        <w:t xml:space="preserve"> 奶嘴</w:t>
      </w:r>
    </w:p>
    <w:p w:rsidR="00FD787A" w:rsidRPr="00E75DE9" w:rsidRDefault="00E75DE9" w:rsidP="00E75DE9">
      <w:pPr>
        <w:snapToGrid w:val="0"/>
        <w:spacing w:line="440" w:lineRule="exact"/>
        <w:ind w:firstLineChars="171" w:firstLine="359"/>
        <w:rPr>
          <w:rFonts w:ascii="宋体" w:hAnsi="宋体"/>
          <w:szCs w:val="21"/>
        </w:rPr>
      </w:pPr>
      <w:r>
        <w:rPr>
          <w:rFonts w:ascii="宋体" w:hAnsi="宋体" w:hint="eastAsia"/>
          <w:szCs w:val="21"/>
        </w:rPr>
        <w:t xml:space="preserve">GB </w:t>
      </w:r>
      <w:r w:rsidR="00FD787A" w:rsidRPr="00E75DE9">
        <w:rPr>
          <w:rFonts w:ascii="宋体" w:hAnsi="宋体" w:hint="eastAsia"/>
          <w:szCs w:val="21"/>
        </w:rPr>
        <w:t>31604.1-2015食品安全国家标准 食品接触材料及制品迁移试验通则</w:t>
      </w:r>
    </w:p>
    <w:p w:rsidR="00FD787A" w:rsidRPr="00E75DE9" w:rsidRDefault="00FD787A" w:rsidP="00E75DE9">
      <w:pPr>
        <w:snapToGrid w:val="0"/>
        <w:spacing w:line="440" w:lineRule="exact"/>
        <w:ind w:firstLineChars="171" w:firstLine="359"/>
        <w:rPr>
          <w:rFonts w:ascii="宋体" w:hAnsi="宋体"/>
          <w:szCs w:val="21"/>
        </w:rPr>
      </w:pPr>
      <w:r w:rsidRPr="00E75DE9">
        <w:rPr>
          <w:rFonts w:ascii="宋体" w:hAnsi="宋体" w:hint="eastAsia"/>
          <w:szCs w:val="21"/>
        </w:rPr>
        <w:t>GB 31604.2</w:t>
      </w:r>
      <w:r w:rsidR="00E75DE9">
        <w:rPr>
          <w:rFonts w:ascii="宋体" w:hAnsi="宋体" w:hint="eastAsia"/>
          <w:szCs w:val="21"/>
        </w:rPr>
        <w:t>-2016</w:t>
      </w:r>
      <w:r w:rsidRPr="00E75DE9">
        <w:rPr>
          <w:rFonts w:ascii="宋体" w:hAnsi="宋体" w:hint="eastAsia"/>
          <w:szCs w:val="21"/>
        </w:rPr>
        <w:t>食品安全国家标准 食品接触材料及制品 高锰酸钾消耗量的测定</w:t>
      </w:r>
    </w:p>
    <w:p w:rsidR="00FD787A" w:rsidRPr="00E75DE9" w:rsidRDefault="00FD787A" w:rsidP="00E75DE9">
      <w:pPr>
        <w:snapToGrid w:val="0"/>
        <w:spacing w:line="440" w:lineRule="exact"/>
        <w:ind w:firstLineChars="171" w:firstLine="359"/>
        <w:rPr>
          <w:rFonts w:ascii="宋体" w:hAnsi="宋体"/>
          <w:szCs w:val="21"/>
        </w:rPr>
      </w:pPr>
      <w:r w:rsidRPr="00E75DE9">
        <w:rPr>
          <w:rFonts w:ascii="宋体" w:hAnsi="宋体" w:hint="eastAsia"/>
          <w:szCs w:val="21"/>
        </w:rPr>
        <w:t>GB 31604.7</w:t>
      </w:r>
      <w:r w:rsidR="00E75DE9">
        <w:rPr>
          <w:rFonts w:ascii="宋体" w:hAnsi="宋体" w:hint="eastAsia"/>
          <w:szCs w:val="21"/>
        </w:rPr>
        <w:t>-2016</w:t>
      </w:r>
      <w:r w:rsidRPr="00E75DE9">
        <w:rPr>
          <w:rFonts w:ascii="宋体" w:hAnsi="宋体" w:hint="eastAsia"/>
          <w:szCs w:val="21"/>
        </w:rPr>
        <w:t>食品安全国家标准 食品接触材料及制品 脱色试验</w:t>
      </w:r>
    </w:p>
    <w:p w:rsidR="00FD787A" w:rsidRPr="00E75DE9" w:rsidRDefault="00FD787A" w:rsidP="00E75DE9">
      <w:pPr>
        <w:snapToGrid w:val="0"/>
        <w:spacing w:line="440" w:lineRule="exact"/>
        <w:ind w:firstLineChars="171" w:firstLine="359"/>
        <w:rPr>
          <w:rFonts w:ascii="宋体" w:hAnsi="宋体"/>
          <w:szCs w:val="21"/>
        </w:rPr>
      </w:pPr>
      <w:r w:rsidRPr="00E75DE9">
        <w:rPr>
          <w:rFonts w:ascii="宋体" w:hAnsi="宋体" w:hint="eastAsia"/>
          <w:szCs w:val="21"/>
        </w:rPr>
        <w:t>GB 31604.8</w:t>
      </w:r>
      <w:r w:rsidR="00E75DE9">
        <w:rPr>
          <w:rFonts w:ascii="宋体" w:hAnsi="宋体" w:hint="eastAsia"/>
          <w:szCs w:val="21"/>
        </w:rPr>
        <w:t>-20</w:t>
      </w:r>
      <w:r w:rsidR="003D34A5">
        <w:rPr>
          <w:rFonts w:ascii="宋体" w:hAnsi="宋体" w:hint="eastAsia"/>
          <w:szCs w:val="21"/>
        </w:rPr>
        <w:t>21</w:t>
      </w:r>
      <w:r w:rsidRPr="00E75DE9">
        <w:rPr>
          <w:rFonts w:ascii="宋体" w:hAnsi="宋体" w:hint="eastAsia"/>
          <w:szCs w:val="21"/>
        </w:rPr>
        <w:t>食品安全国家标准 食品接触材料及制品 总迁移量的测定</w:t>
      </w:r>
    </w:p>
    <w:p w:rsidR="00FD787A" w:rsidRPr="00E75DE9" w:rsidRDefault="00FD787A" w:rsidP="00E75DE9">
      <w:pPr>
        <w:snapToGrid w:val="0"/>
        <w:spacing w:line="440" w:lineRule="exact"/>
        <w:ind w:firstLineChars="171" w:firstLine="359"/>
        <w:rPr>
          <w:rFonts w:ascii="宋体" w:hAnsi="宋体"/>
          <w:szCs w:val="21"/>
        </w:rPr>
      </w:pPr>
      <w:r w:rsidRPr="00E75DE9">
        <w:rPr>
          <w:rFonts w:ascii="宋体" w:hAnsi="宋体" w:hint="eastAsia"/>
          <w:szCs w:val="21"/>
        </w:rPr>
        <w:t>GB 31604.9</w:t>
      </w:r>
      <w:r w:rsidR="00E75DE9">
        <w:rPr>
          <w:rFonts w:ascii="宋体" w:hAnsi="宋体" w:hint="eastAsia"/>
          <w:szCs w:val="21"/>
        </w:rPr>
        <w:t>-2016</w:t>
      </w:r>
      <w:r w:rsidRPr="00E75DE9">
        <w:rPr>
          <w:rFonts w:ascii="宋体" w:hAnsi="宋体" w:hint="eastAsia"/>
          <w:szCs w:val="21"/>
        </w:rPr>
        <w:t>食品安全国家标准 食品接触材料及制品 食品模拟物中重金属的测定</w:t>
      </w:r>
    </w:p>
    <w:p w:rsidR="00E75DE9" w:rsidRDefault="00FD787A" w:rsidP="00E75DE9">
      <w:pPr>
        <w:snapToGrid w:val="0"/>
        <w:spacing w:line="440" w:lineRule="exact"/>
        <w:ind w:firstLineChars="171" w:firstLine="359"/>
        <w:rPr>
          <w:rFonts w:ascii="宋体" w:hAnsi="宋体"/>
          <w:szCs w:val="21"/>
        </w:rPr>
      </w:pPr>
      <w:r w:rsidRPr="00FD787A">
        <w:rPr>
          <w:rFonts w:ascii="宋体" w:hAnsi="宋体" w:hint="eastAsia"/>
          <w:szCs w:val="21"/>
        </w:rPr>
        <w:t xml:space="preserve">GB </w:t>
      </w:r>
      <w:r w:rsidR="00DF39A9">
        <w:rPr>
          <w:rFonts w:ascii="宋体" w:hAnsi="宋体" w:hint="eastAsia"/>
          <w:szCs w:val="21"/>
        </w:rPr>
        <w:t>28482</w:t>
      </w:r>
      <w:r w:rsidRPr="00FD787A">
        <w:rPr>
          <w:rFonts w:ascii="宋体" w:hAnsi="宋体" w:hint="eastAsia"/>
          <w:szCs w:val="21"/>
        </w:rPr>
        <w:t>-20</w:t>
      </w:r>
      <w:r w:rsidR="00DF39A9">
        <w:rPr>
          <w:rFonts w:ascii="宋体" w:hAnsi="宋体" w:hint="eastAsia"/>
          <w:szCs w:val="21"/>
        </w:rPr>
        <w:t>12</w:t>
      </w:r>
      <w:r w:rsidRPr="00FD787A">
        <w:rPr>
          <w:rFonts w:ascii="宋体" w:hAnsi="宋体" w:hint="eastAsia"/>
          <w:szCs w:val="21"/>
        </w:rPr>
        <w:t xml:space="preserve"> </w:t>
      </w:r>
      <w:r w:rsidR="00DF39A9">
        <w:rPr>
          <w:rFonts w:ascii="宋体" w:hAnsi="宋体" w:hint="eastAsia"/>
          <w:szCs w:val="21"/>
        </w:rPr>
        <w:t>婴幼儿安抚奶嘴安全要求</w:t>
      </w:r>
    </w:p>
    <w:p w:rsidR="004558C4" w:rsidRPr="004558C4" w:rsidRDefault="000C0483" w:rsidP="004558C4">
      <w:pPr>
        <w:numPr>
          <w:ilvl w:val="0"/>
          <w:numId w:val="1"/>
        </w:numPr>
        <w:snapToGrid w:val="0"/>
        <w:spacing w:line="440" w:lineRule="exact"/>
        <w:rPr>
          <w:rFonts w:ascii="黑体" w:eastAsia="黑体" w:hAnsi="宋体"/>
          <w:color w:val="000000"/>
          <w:szCs w:val="21"/>
        </w:rPr>
      </w:pPr>
      <w:r>
        <w:rPr>
          <w:rFonts w:ascii="黑体" w:eastAsia="黑体" w:hAnsi="宋体" w:hint="eastAsia"/>
          <w:color w:val="000000"/>
          <w:szCs w:val="21"/>
        </w:rPr>
        <w:t>抽样</w:t>
      </w:r>
    </w:p>
    <w:p w:rsidR="004558C4" w:rsidRPr="00CC25F2" w:rsidRDefault="004558C4" w:rsidP="004558C4">
      <w:pPr>
        <w:snapToGrid w:val="0"/>
        <w:spacing w:line="440" w:lineRule="exact"/>
        <w:rPr>
          <w:rFonts w:ascii="宋体" w:hAnsi="宋体"/>
          <w:szCs w:val="21"/>
        </w:rPr>
      </w:pPr>
      <w:r w:rsidRPr="00CC25F2">
        <w:rPr>
          <w:rFonts w:ascii="宋体" w:hAnsi="宋体" w:hint="eastAsia"/>
          <w:szCs w:val="21"/>
        </w:rPr>
        <w:t>6.1 抽样型号或规格</w:t>
      </w:r>
    </w:p>
    <w:p w:rsidR="004558C4" w:rsidRPr="00CC25F2" w:rsidRDefault="004558C4" w:rsidP="004558C4">
      <w:pPr>
        <w:snapToGrid w:val="0"/>
        <w:spacing w:line="440" w:lineRule="exact"/>
        <w:ind w:firstLineChars="200" w:firstLine="420"/>
        <w:rPr>
          <w:rFonts w:ascii="宋体" w:hAnsi="宋体"/>
          <w:szCs w:val="21"/>
        </w:rPr>
      </w:pPr>
      <w:r w:rsidRPr="00CC25F2">
        <w:rPr>
          <w:rFonts w:ascii="宋体" w:hAnsi="宋体" w:hint="eastAsia"/>
          <w:szCs w:val="21"/>
        </w:rPr>
        <w:t>抽取样品应为同一型号规格、同一批次的产品。</w:t>
      </w:r>
    </w:p>
    <w:p w:rsidR="004558C4" w:rsidRPr="00CC25F2" w:rsidRDefault="004558C4" w:rsidP="004558C4">
      <w:pPr>
        <w:snapToGrid w:val="0"/>
        <w:spacing w:line="440" w:lineRule="exact"/>
        <w:rPr>
          <w:rFonts w:ascii="宋体" w:hAnsi="宋体"/>
          <w:szCs w:val="21"/>
        </w:rPr>
      </w:pPr>
      <w:r w:rsidRPr="00CC25F2">
        <w:rPr>
          <w:rFonts w:ascii="宋体" w:hAnsi="宋体" w:hint="eastAsia"/>
          <w:szCs w:val="21"/>
        </w:rPr>
        <w:t>6.2 抽样方法、基数及数量</w:t>
      </w:r>
    </w:p>
    <w:p w:rsidR="004558C4" w:rsidRPr="00CC25F2" w:rsidRDefault="004558C4" w:rsidP="004558C4">
      <w:pPr>
        <w:snapToGrid w:val="0"/>
        <w:spacing w:line="4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C25F2">
          <w:rPr>
            <w:rFonts w:ascii="宋体" w:hAnsi="宋体" w:hint="eastAsia"/>
            <w:szCs w:val="21"/>
          </w:rPr>
          <w:t>6.2.1</w:t>
        </w:r>
      </w:smartTag>
      <w:r w:rsidRPr="00CC25F2">
        <w:rPr>
          <w:rFonts w:ascii="宋体" w:hAnsi="宋体" w:hint="eastAsia"/>
          <w:szCs w:val="21"/>
        </w:rPr>
        <w:t xml:space="preserve"> </w:t>
      </w:r>
      <w:r w:rsidRPr="00CC25F2">
        <w:rPr>
          <w:rFonts w:ascii="宋体" w:hAnsi="宋体"/>
          <w:szCs w:val="21"/>
        </w:rPr>
        <w:t>在</w:t>
      </w:r>
      <w:r w:rsidR="008E2ED8">
        <w:rPr>
          <w:rFonts w:ascii="宋体" w:hAnsi="宋体" w:hint="eastAsia"/>
          <w:szCs w:val="21"/>
        </w:rPr>
        <w:t>流通领域</w:t>
      </w:r>
      <w:r w:rsidRPr="00CC25F2">
        <w:rPr>
          <w:rFonts w:ascii="宋体" w:hAnsi="宋体" w:hint="eastAsia"/>
          <w:szCs w:val="21"/>
        </w:rPr>
        <w:t>待销产品中</w:t>
      </w:r>
      <w:r w:rsidRPr="00CC25F2">
        <w:rPr>
          <w:rFonts w:ascii="宋体" w:hAnsi="宋体"/>
          <w:szCs w:val="21"/>
        </w:rPr>
        <w:t>随机抽取</w:t>
      </w:r>
      <w:r w:rsidRPr="00CC25F2">
        <w:rPr>
          <w:rFonts w:ascii="宋体" w:hAnsi="宋体" w:hint="eastAsia"/>
          <w:szCs w:val="21"/>
        </w:rPr>
        <w:t>有产品质量检验合格证明或者以其他形式表明合格的、近期生产的产品。</w:t>
      </w:r>
    </w:p>
    <w:p w:rsidR="004558C4" w:rsidRPr="00CC25F2" w:rsidRDefault="004558C4" w:rsidP="004558C4">
      <w:pPr>
        <w:snapToGrid w:val="0"/>
        <w:spacing w:line="440" w:lineRule="exac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CC25F2">
          <w:rPr>
            <w:rFonts w:ascii="宋体" w:hAnsi="宋体" w:hint="eastAsia"/>
            <w:szCs w:val="21"/>
          </w:rPr>
          <w:t>6.2.2</w:t>
        </w:r>
      </w:smartTag>
      <w:r w:rsidRPr="00CC25F2">
        <w:rPr>
          <w:rFonts w:ascii="宋体" w:hAnsi="宋体" w:hint="eastAsia"/>
          <w:szCs w:val="21"/>
        </w:rPr>
        <w:t xml:space="preserve"> 随机数一般可使用随机数表、骰子或扑克牌等方法产生。</w:t>
      </w:r>
    </w:p>
    <w:p w:rsidR="004558C4" w:rsidRPr="00CC25F2" w:rsidRDefault="004558C4" w:rsidP="004558C4">
      <w:pPr>
        <w:snapToGrid w:val="0"/>
        <w:spacing w:line="4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C25F2">
          <w:rPr>
            <w:rFonts w:ascii="宋体" w:hAnsi="宋体" w:hint="eastAsia"/>
            <w:szCs w:val="21"/>
          </w:rPr>
          <w:t>6.2.3</w:t>
        </w:r>
        <w:r w:rsidR="008E2ED8">
          <w:rPr>
            <w:rFonts w:ascii="宋体" w:hAnsi="宋体" w:hint="eastAsia"/>
            <w:szCs w:val="21"/>
          </w:rPr>
          <w:t xml:space="preserve"> </w:t>
        </w:r>
      </w:smartTag>
      <w:r w:rsidRPr="00CC25F2">
        <w:rPr>
          <w:rFonts w:ascii="宋体" w:hAnsi="宋体" w:hint="eastAsia"/>
          <w:szCs w:val="21"/>
        </w:rPr>
        <w:t>在</w:t>
      </w:r>
      <w:r w:rsidR="008E2ED8">
        <w:rPr>
          <w:rFonts w:ascii="宋体" w:hAnsi="宋体" w:hint="eastAsia"/>
          <w:szCs w:val="21"/>
        </w:rPr>
        <w:t>流通领域</w:t>
      </w:r>
      <w:r w:rsidRPr="00CC25F2">
        <w:rPr>
          <w:rFonts w:ascii="宋体" w:hAnsi="宋体"/>
          <w:szCs w:val="21"/>
        </w:rPr>
        <w:t>上</w:t>
      </w:r>
      <w:r w:rsidRPr="00CC25F2">
        <w:rPr>
          <w:rFonts w:ascii="宋体" w:hAnsi="宋体" w:hint="eastAsia"/>
          <w:szCs w:val="21"/>
        </w:rPr>
        <w:t>抽样时，抽样基数应不少于抽取样品量</w:t>
      </w:r>
      <w:r w:rsidR="00CE2E7B">
        <w:rPr>
          <w:rFonts w:ascii="宋体" w:hAnsi="宋体" w:hint="eastAsia"/>
          <w:szCs w:val="21"/>
        </w:rPr>
        <w:t>。</w:t>
      </w:r>
      <w:r w:rsidR="005E3E5D">
        <w:rPr>
          <w:rFonts w:ascii="宋体" w:hAnsi="宋体" w:cs="宋体" w:hint="eastAsia"/>
          <w:kern w:val="0"/>
          <w:szCs w:val="21"/>
        </w:rPr>
        <w:t>奶嘴</w:t>
      </w:r>
      <w:r w:rsidR="00CE2E7B">
        <w:rPr>
          <w:rFonts w:ascii="宋体" w:hAnsi="宋体" w:hint="eastAsia"/>
          <w:color w:val="000000"/>
          <w:szCs w:val="21"/>
        </w:rPr>
        <w:t>抽取</w:t>
      </w:r>
      <w:r w:rsidR="0039578E">
        <w:rPr>
          <w:rFonts w:ascii="宋体" w:hAnsi="宋体" w:hint="eastAsia"/>
          <w:color w:val="000000"/>
          <w:szCs w:val="21"/>
        </w:rPr>
        <w:t>不少于</w:t>
      </w:r>
      <w:r w:rsidR="009B7925">
        <w:rPr>
          <w:rFonts w:ascii="宋体" w:hAnsi="宋体" w:hint="eastAsia"/>
          <w:color w:val="000000"/>
          <w:szCs w:val="21"/>
        </w:rPr>
        <w:t>14</w:t>
      </w:r>
      <w:r w:rsidR="00CE2E7B">
        <w:rPr>
          <w:rFonts w:ascii="宋体" w:hAnsi="宋体" w:hint="eastAsia"/>
          <w:color w:val="000000"/>
          <w:szCs w:val="21"/>
        </w:rPr>
        <w:t>个，其中检验样品</w:t>
      </w:r>
      <w:r w:rsidR="0039578E">
        <w:rPr>
          <w:rFonts w:ascii="宋体" w:hAnsi="宋体" w:hint="eastAsia"/>
          <w:color w:val="000000"/>
          <w:szCs w:val="21"/>
        </w:rPr>
        <w:t>1</w:t>
      </w:r>
      <w:r w:rsidR="009B7925">
        <w:rPr>
          <w:rFonts w:ascii="宋体" w:hAnsi="宋体" w:hint="eastAsia"/>
          <w:color w:val="000000"/>
          <w:szCs w:val="21"/>
        </w:rPr>
        <w:t>0</w:t>
      </w:r>
      <w:r w:rsidR="00CE2E7B">
        <w:rPr>
          <w:rFonts w:ascii="宋体" w:hAnsi="宋体" w:hint="eastAsia"/>
          <w:color w:val="000000"/>
          <w:szCs w:val="21"/>
        </w:rPr>
        <w:t>个，备用样品4个</w:t>
      </w:r>
      <w:r w:rsidR="00126BE4">
        <w:rPr>
          <w:rFonts w:ascii="宋体" w:hAnsi="宋体" w:hint="eastAsia"/>
          <w:color w:val="000000"/>
          <w:szCs w:val="21"/>
        </w:rPr>
        <w:t>，备用样品备于受检单位</w:t>
      </w:r>
      <w:r w:rsidR="008E2ED8" w:rsidRPr="00CC25F2">
        <w:rPr>
          <w:rFonts w:ascii="宋体" w:hAnsi="宋体"/>
          <w:szCs w:val="21"/>
        </w:rPr>
        <w:t>。</w:t>
      </w:r>
    </w:p>
    <w:p w:rsidR="004558C4" w:rsidRPr="00CC25F2" w:rsidRDefault="004558C4" w:rsidP="004558C4">
      <w:pPr>
        <w:snapToGrid w:val="0"/>
        <w:spacing w:line="440" w:lineRule="exact"/>
        <w:rPr>
          <w:rFonts w:ascii="宋体" w:hAnsi="宋体"/>
          <w:szCs w:val="21"/>
        </w:rPr>
      </w:pPr>
      <w:r w:rsidRPr="00CC25F2">
        <w:rPr>
          <w:rFonts w:ascii="宋体" w:hAnsi="宋体" w:hint="eastAsia"/>
          <w:szCs w:val="21"/>
        </w:rPr>
        <w:t>6.3 样品处置</w:t>
      </w:r>
    </w:p>
    <w:p w:rsidR="004558C4" w:rsidRPr="00CC25F2" w:rsidRDefault="004558C4" w:rsidP="004558C4">
      <w:pPr>
        <w:snapToGrid w:val="0"/>
        <w:spacing w:line="4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C25F2">
          <w:rPr>
            <w:rFonts w:ascii="宋体" w:hAnsi="宋体" w:hint="eastAsia"/>
            <w:szCs w:val="21"/>
          </w:rPr>
          <w:t>6.3.1</w:t>
        </w:r>
      </w:smartTag>
      <w:r w:rsidRPr="00CC25F2">
        <w:rPr>
          <w:rFonts w:ascii="宋体" w:hAnsi="宋体" w:hint="eastAsia"/>
          <w:szCs w:val="21"/>
        </w:rPr>
        <w:t xml:space="preserve"> 对抽取的样品，应在纸质封条上分别注明“</w:t>
      </w:r>
      <w:r w:rsidRPr="00CC25F2">
        <w:rPr>
          <w:rFonts w:ascii="宋体" w:hAnsi="宋体"/>
          <w:szCs w:val="21"/>
        </w:rPr>
        <w:t>检验</w:t>
      </w:r>
      <w:r w:rsidRPr="00CC25F2">
        <w:rPr>
          <w:rFonts w:ascii="宋体" w:hAnsi="宋体" w:hint="eastAsia"/>
          <w:szCs w:val="21"/>
        </w:rPr>
        <w:t>样品”与“备用样品”，当场封样，应保证封条与</w:t>
      </w:r>
      <w:r w:rsidR="008E2ED8">
        <w:rPr>
          <w:rFonts w:ascii="宋体" w:hAnsi="宋体" w:hint="eastAsia"/>
          <w:szCs w:val="21"/>
        </w:rPr>
        <w:t>样品包装</w:t>
      </w:r>
      <w:r w:rsidRPr="00CC25F2">
        <w:rPr>
          <w:rFonts w:ascii="宋体" w:hAnsi="宋体" w:hint="eastAsia"/>
          <w:szCs w:val="21"/>
        </w:rPr>
        <w:t>贴合紧密。</w:t>
      </w:r>
    </w:p>
    <w:p w:rsidR="004558C4" w:rsidRPr="00CC25F2" w:rsidRDefault="004558C4" w:rsidP="004558C4">
      <w:pPr>
        <w:snapToGrid w:val="0"/>
        <w:spacing w:line="4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C25F2">
          <w:rPr>
            <w:rFonts w:ascii="宋体" w:hAnsi="宋体" w:hint="eastAsia"/>
            <w:szCs w:val="21"/>
          </w:rPr>
          <w:t>6.3.2</w:t>
        </w:r>
      </w:smartTag>
      <w:r w:rsidRPr="00CC25F2">
        <w:rPr>
          <w:rFonts w:ascii="宋体" w:hAnsi="宋体" w:hint="eastAsia"/>
          <w:szCs w:val="21"/>
        </w:rPr>
        <w:t xml:space="preserve"> 抽取的样品由抽样人员自行携带至本检验机构。</w:t>
      </w:r>
    </w:p>
    <w:p w:rsidR="004558C4" w:rsidRPr="00CC25F2" w:rsidRDefault="004558C4" w:rsidP="004558C4">
      <w:pPr>
        <w:snapToGrid w:val="0"/>
        <w:spacing w:line="440" w:lineRule="exac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CC25F2">
          <w:rPr>
            <w:rFonts w:ascii="宋体" w:hAnsi="宋体" w:hint="eastAsia"/>
            <w:szCs w:val="21"/>
          </w:rPr>
          <w:t>6.3.3</w:t>
        </w:r>
      </w:smartTag>
      <w:r w:rsidRPr="00CC25F2">
        <w:rPr>
          <w:rFonts w:ascii="宋体" w:hAnsi="宋体" w:hint="eastAsia"/>
          <w:szCs w:val="21"/>
        </w:rPr>
        <w:t xml:space="preserve"> 备用样品及检验结束后的样品应该贮存在阴凉、干燥、避免阳光直射的安全处。应保证备用样品在整个保存期间签封完整无损。</w:t>
      </w:r>
    </w:p>
    <w:p w:rsidR="000C0483" w:rsidRDefault="000C0483">
      <w:pPr>
        <w:snapToGrid w:val="0"/>
        <w:spacing w:line="440" w:lineRule="exact"/>
        <w:rPr>
          <w:rFonts w:ascii="宋体" w:hAnsi="宋体"/>
          <w:color w:val="000000"/>
          <w:szCs w:val="21"/>
        </w:rPr>
      </w:pPr>
      <w:r>
        <w:rPr>
          <w:rFonts w:ascii="宋体" w:hAnsi="宋体" w:hint="eastAsia"/>
          <w:color w:val="000000"/>
          <w:szCs w:val="21"/>
        </w:rPr>
        <w:t>6.4 抽样单</w:t>
      </w:r>
    </w:p>
    <w:p w:rsidR="000C0483" w:rsidRDefault="000C0483">
      <w:pPr>
        <w:pStyle w:val="a8"/>
        <w:spacing w:line="440" w:lineRule="exact"/>
        <w:ind w:firstLineChars="0" w:firstLine="0"/>
        <w:rPr>
          <w:rFonts w:hAnsi="宋体"/>
          <w:color w:val="000000"/>
          <w:szCs w:val="21"/>
        </w:rPr>
      </w:pPr>
      <w:r>
        <w:rPr>
          <w:rFonts w:hint="eastAsia"/>
          <w:color w:val="000000"/>
        </w:rPr>
        <w:t>6.4.1流通领域</w:t>
      </w:r>
    </w:p>
    <w:p w:rsidR="000C0483" w:rsidRDefault="000C0483" w:rsidP="000C0483">
      <w:pPr>
        <w:snapToGrid w:val="0"/>
        <w:spacing w:line="440" w:lineRule="exact"/>
        <w:ind w:firstLineChars="199" w:firstLine="418"/>
        <w:rPr>
          <w:rFonts w:ascii="宋体" w:hAnsi="宋体" w:cs="仿宋_GB2312"/>
          <w:color w:val="000000"/>
        </w:rPr>
      </w:pPr>
      <w:r>
        <w:rPr>
          <w:rFonts w:hint="eastAsia"/>
          <w:color w:val="000000"/>
        </w:rPr>
        <w:t>应按有关规定填写抽样单，并记录被抽查产品及企业相关信息。同时记录被抽查企业所抽产品的进货量和库存量，以对应产品的单位计；记录被抽查企业所抽产品的销售单价，以元计。对于产品检验所需的样品技术参数包括被抽查产品的依据标准等信息，需要被抽企业提供的，应在抽样现场获取，并经生产企业确认。</w:t>
      </w:r>
    </w:p>
    <w:p w:rsidR="000C0483" w:rsidRDefault="000C0483">
      <w:pPr>
        <w:numPr>
          <w:ilvl w:val="0"/>
          <w:numId w:val="1"/>
        </w:numPr>
        <w:snapToGrid w:val="0"/>
        <w:spacing w:line="440" w:lineRule="exact"/>
        <w:rPr>
          <w:rFonts w:ascii="黑体" w:eastAsia="黑体" w:hAnsi="宋体"/>
          <w:b/>
          <w:color w:val="000000"/>
          <w:szCs w:val="21"/>
        </w:rPr>
      </w:pPr>
      <w:r>
        <w:rPr>
          <w:rFonts w:ascii="黑体" w:eastAsia="黑体" w:hAnsi="宋体" w:hint="eastAsia"/>
          <w:b/>
          <w:color w:val="000000"/>
          <w:szCs w:val="21"/>
        </w:rPr>
        <w:t>检验要求</w:t>
      </w:r>
    </w:p>
    <w:p w:rsidR="000C0483" w:rsidRDefault="000C0483">
      <w:pPr>
        <w:snapToGrid w:val="0"/>
        <w:spacing w:line="440" w:lineRule="exact"/>
        <w:rPr>
          <w:rFonts w:ascii="宋体" w:hAnsi="宋体"/>
          <w:color w:val="000000"/>
          <w:szCs w:val="21"/>
        </w:rPr>
      </w:pPr>
      <w:r>
        <w:rPr>
          <w:rFonts w:ascii="宋体" w:hAnsi="宋体" w:hint="eastAsia"/>
          <w:color w:val="000000"/>
          <w:szCs w:val="21"/>
        </w:rPr>
        <w:t>7.1 检验项目</w:t>
      </w:r>
    </w:p>
    <w:p w:rsidR="000C0483" w:rsidRDefault="000C0483">
      <w:pPr>
        <w:tabs>
          <w:tab w:val="left" w:pos="1320"/>
        </w:tabs>
        <w:snapToGrid w:val="0"/>
        <w:spacing w:line="440" w:lineRule="exact"/>
        <w:ind w:firstLineChars="200" w:firstLine="420"/>
        <w:rPr>
          <w:rFonts w:ascii="宋体" w:hAnsi="宋体"/>
          <w:color w:val="000000"/>
          <w:szCs w:val="21"/>
        </w:rPr>
      </w:pPr>
      <w:r>
        <w:rPr>
          <w:rFonts w:ascii="宋体" w:hAnsi="宋体" w:hint="eastAsia"/>
          <w:color w:val="000000"/>
          <w:szCs w:val="21"/>
        </w:rPr>
        <w:t>检验项目及重要程度分类见表</w:t>
      </w:r>
      <w:r w:rsidR="005E3E5D">
        <w:rPr>
          <w:rFonts w:ascii="宋体" w:hAnsi="宋体" w:hint="eastAsia"/>
          <w:color w:val="000000"/>
          <w:szCs w:val="21"/>
        </w:rPr>
        <w:t>3</w:t>
      </w:r>
      <w:r>
        <w:rPr>
          <w:rFonts w:ascii="宋体" w:hAnsi="宋体" w:hint="eastAsia"/>
          <w:color w:val="000000"/>
          <w:szCs w:val="21"/>
        </w:rPr>
        <w:t>。</w:t>
      </w:r>
    </w:p>
    <w:p w:rsidR="000C0483" w:rsidRDefault="000C0483">
      <w:pPr>
        <w:tabs>
          <w:tab w:val="left" w:pos="1320"/>
        </w:tabs>
        <w:snapToGrid w:val="0"/>
        <w:spacing w:line="440" w:lineRule="exact"/>
        <w:jc w:val="center"/>
        <w:rPr>
          <w:rFonts w:ascii="宋体" w:hAnsi="宋体"/>
          <w:color w:val="000000"/>
          <w:szCs w:val="21"/>
        </w:rPr>
      </w:pPr>
      <w:r>
        <w:rPr>
          <w:rFonts w:ascii="宋体" w:hAnsi="宋体" w:hint="eastAsia"/>
          <w:color w:val="000000"/>
          <w:szCs w:val="21"/>
        </w:rPr>
        <w:t>表</w:t>
      </w:r>
      <w:r w:rsidR="005E3E5D">
        <w:rPr>
          <w:rFonts w:ascii="宋体" w:hAnsi="宋体" w:hint="eastAsia"/>
          <w:color w:val="000000"/>
          <w:szCs w:val="21"/>
        </w:rPr>
        <w:t>3</w:t>
      </w:r>
      <w:r>
        <w:rPr>
          <w:rFonts w:ascii="宋体" w:hAnsi="宋体" w:hint="eastAsia"/>
          <w:color w:val="000000"/>
          <w:szCs w:val="21"/>
        </w:rPr>
        <w:t>检验项目及重要程度分类</w:t>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013"/>
        <w:gridCol w:w="1701"/>
        <w:gridCol w:w="1972"/>
        <w:gridCol w:w="1019"/>
        <w:gridCol w:w="1020"/>
      </w:tblGrid>
      <w:tr w:rsidR="004558C4" w:rsidRPr="00CC25F2" w:rsidTr="005840B5">
        <w:trPr>
          <w:trHeight w:val="270"/>
          <w:tblHeader/>
          <w:jc w:val="center"/>
        </w:trPr>
        <w:tc>
          <w:tcPr>
            <w:tcW w:w="696" w:type="dxa"/>
            <w:vMerge w:val="restart"/>
            <w:vAlign w:val="center"/>
          </w:tcPr>
          <w:p w:rsidR="004558C4" w:rsidRPr="00CC25F2" w:rsidRDefault="004558C4" w:rsidP="00B918C3">
            <w:pPr>
              <w:snapToGrid w:val="0"/>
              <w:jc w:val="center"/>
              <w:rPr>
                <w:rFonts w:ascii="宋体" w:hAnsi="宋体"/>
                <w:szCs w:val="21"/>
              </w:rPr>
            </w:pPr>
            <w:r w:rsidRPr="00CC25F2">
              <w:rPr>
                <w:rFonts w:ascii="宋体" w:hAnsi="宋体" w:hint="eastAsia"/>
                <w:szCs w:val="21"/>
              </w:rPr>
              <w:lastRenderedPageBreak/>
              <w:t>序号</w:t>
            </w:r>
          </w:p>
        </w:tc>
        <w:tc>
          <w:tcPr>
            <w:tcW w:w="2013" w:type="dxa"/>
            <w:vMerge w:val="restart"/>
            <w:vAlign w:val="center"/>
          </w:tcPr>
          <w:p w:rsidR="004558C4" w:rsidRPr="00CC25F2" w:rsidRDefault="004558C4" w:rsidP="00B918C3">
            <w:pPr>
              <w:snapToGrid w:val="0"/>
              <w:jc w:val="center"/>
              <w:rPr>
                <w:rFonts w:ascii="宋体" w:hAnsi="宋体"/>
                <w:szCs w:val="21"/>
              </w:rPr>
            </w:pPr>
            <w:r w:rsidRPr="00CC25F2">
              <w:rPr>
                <w:rFonts w:ascii="宋体" w:hAnsi="宋体" w:hint="eastAsia"/>
                <w:szCs w:val="21"/>
              </w:rPr>
              <w:t>检验项目</w:t>
            </w:r>
          </w:p>
        </w:tc>
        <w:tc>
          <w:tcPr>
            <w:tcW w:w="1701" w:type="dxa"/>
            <w:vMerge w:val="restart"/>
            <w:vAlign w:val="center"/>
          </w:tcPr>
          <w:p w:rsidR="004558C4" w:rsidRPr="00CC25F2" w:rsidRDefault="004558C4" w:rsidP="00B918C3">
            <w:pPr>
              <w:snapToGrid w:val="0"/>
              <w:jc w:val="center"/>
              <w:rPr>
                <w:rFonts w:ascii="宋体" w:hAnsi="宋体"/>
                <w:szCs w:val="21"/>
              </w:rPr>
            </w:pPr>
            <w:r w:rsidRPr="00CC25F2">
              <w:rPr>
                <w:rFonts w:ascii="宋体" w:hAnsi="宋体" w:hint="eastAsia"/>
                <w:szCs w:val="21"/>
              </w:rPr>
              <w:t>依据标准</w:t>
            </w:r>
          </w:p>
        </w:tc>
        <w:tc>
          <w:tcPr>
            <w:tcW w:w="1972" w:type="dxa"/>
            <w:vMerge w:val="restart"/>
            <w:vAlign w:val="center"/>
          </w:tcPr>
          <w:p w:rsidR="004558C4" w:rsidRPr="00CC25F2" w:rsidRDefault="004558C4" w:rsidP="00B918C3">
            <w:pPr>
              <w:snapToGrid w:val="0"/>
              <w:jc w:val="center"/>
              <w:rPr>
                <w:rFonts w:ascii="宋体" w:hAnsi="宋体"/>
                <w:szCs w:val="21"/>
              </w:rPr>
            </w:pPr>
            <w:r w:rsidRPr="00CC25F2">
              <w:rPr>
                <w:rFonts w:ascii="宋体" w:hAnsi="宋体" w:hint="eastAsia"/>
                <w:szCs w:val="21"/>
              </w:rPr>
              <w:t>检测方法</w:t>
            </w:r>
          </w:p>
        </w:tc>
        <w:tc>
          <w:tcPr>
            <w:tcW w:w="2039" w:type="dxa"/>
            <w:gridSpan w:val="2"/>
            <w:vAlign w:val="center"/>
          </w:tcPr>
          <w:p w:rsidR="004558C4" w:rsidRPr="00CC25F2" w:rsidRDefault="004558C4" w:rsidP="00B918C3">
            <w:pPr>
              <w:snapToGrid w:val="0"/>
              <w:jc w:val="center"/>
              <w:rPr>
                <w:rFonts w:ascii="宋体" w:hAnsi="宋体"/>
                <w:szCs w:val="21"/>
              </w:rPr>
            </w:pPr>
            <w:r w:rsidRPr="00CC25F2">
              <w:rPr>
                <w:rFonts w:ascii="宋体" w:hAnsi="宋体" w:hint="eastAsia"/>
                <w:szCs w:val="21"/>
              </w:rPr>
              <w:t>重要程度或不合格程度分类</w:t>
            </w:r>
          </w:p>
        </w:tc>
      </w:tr>
      <w:tr w:rsidR="004558C4" w:rsidRPr="00CC25F2" w:rsidTr="005840B5">
        <w:trPr>
          <w:trHeight w:val="331"/>
          <w:tblHeader/>
          <w:jc w:val="center"/>
        </w:trPr>
        <w:tc>
          <w:tcPr>
            <w:tcW w:w="696" w:type="dxa"/>
            <w:vMerge/>
            <w:vAlign w:val="center"/>
          </w:tcPr>
          <w:p w:rsidR="004558C4" w:rsidRPr="00CC25F2" w:rsidRDefault="004558C4" w:rsidP="00B918C3">
            <w:pPr>
              <w:snapToGrid w:val="0"/>
              <w:ind w:firstLine="420"/>
              <w:jc w:val="center"/>
              <w:rPr>
                <w:rFonts w:ascii="宋体" w:hAnsi="宋体"/>
                <w:szCs w:val="21"/>
              </w:rPr>
            </w:pPr>
          </w:p>
        </w:tc>
        <w:tc>
          <w:tcPr>
            <w:tcW w:w="2013" w:type="dxa"/>
            <w:vMerge/>
            <w:vAlign w:val="center"/>
          </w:tcPr>
          <w:p w:rsidR="004558C4" w:rsidRPr="00CC25F2" w:rsidRDefault="004558C4" w:rsidP="00B918C3">
            <w:pPr>
              <w:snapToGrid w:val="0"/>
              <w:ind w:firstLine="420"/>
              <w:jc w:val="center"/>
              <w:rPr>
                <w:rFonts w:ascii="宋体" w:hAnsi="宋体"/>
                <w:szCs w:val="21"/>
              </w:rPr>
            </w:pPr>
          </w:p>
        </w:tc>
        <w:tc>
          <w:tcPr>
            <w:tcW w:w="1701" w:type="dxa"/>
            <w:vMerge/>
            <w:vAlign w:val="center"/>
          </w:tcPr>
          <w:p w:rsidR="004558C4" w:rsidRPr="00CC25F2" w:rsidRDefault="004558C4" w:rsidP="00B918C3">
            <w:pPr>
              <w:snapToGrid w:val="0"/>
              <w:ind w:firstLine="420"/>
              <w:jc w:val="center"/>
              <w:rPr>
                <w:rFonts w:ascii="宋体" w:hAnsi="宋体"/>
                <w:szCs w:val="21"/>
              </w:rPr>
            </w:pPr>
          </w:p>
        </w:tc>
        <w:tc>
          <w:tcPr>
            <w:tcW w:w="1972" w:type="dxa"/>
            <w:vMerge/>
            <w:vAlign w:val="center"/>
          </w:tcPr>
          <w:p w:rsidR="004558C4" w:rsidRPr="00CC25F2" w:rsidRDefault="004558C4" w:rsidP="00B918C3">
            <w:pPr>
              <w:snapToGrid w:val="0"/>
              <w:ind w:firstLine="420"/>
              <w:jc w:val="center"/>
              <w:rPr>
                <w:rFonts w:ascii="宋体" w:hAnsi="宋体"/>
                <w:szCs w:val="21"/>
              </w:rPr>
            </w:pPr>
          </w:p>
        </w:tc>
        <w:tc>
          <w:tcPr>
            <w:tcW w:w="1019" w:type="dxa"/>
            <w:vAlign w:val="center"/>
          </w:tcPr>
          <w:p w:rsidR="004558C4" w:rsidRPr="00CC25F2" w:rsidRDefault="004558C4" w:rsidP="00B918C3">
            <w:pPr>
              <w:snapToGrid w:val="0"/>
              <w:jc w:val="center"/>
              <w:rPr>
                <w:rFonts w:ascii="宋体" w:hAnsi="宋体"/>
                <w:szCs w:val="21"/>
              </w:rPr>
            </w:pPr>
            <w:r w:rsidRPr="00CC25F2">
              <w:rPr>
                <w:rFonts w:ascii="宋体" w:hAnsi="宋体" w:hint="eastAsia"/>
                <w:szCs w:val="21"/>
              </w:rPr>
              <w:t>A类</w:t>
            </w:r>
            <w:r w:rsidRPr="00CC25F2">
              <w:rPr>
                <w:rFonts w:ascii="宋体" w:hAnsi="宋体" w:hint="eastAsia"/>
                <w:szCs w:val="21"/>
                <w:vertAlign w:val="superscript"/>
              </w:rPr>
              <w:t>a</w:t>
            </w:r>
          </w:p>
        </w:tc>
        <w:tc>
          <w:tcPr>
            <w:tcW w:w="1020" w:type="dxa"/>
            <w:vAlign w:val="center"/>
          </w:tcPr>
          <w:p w:rsidR="004558C4" w:rsidRPr="00CC25F2" w:rsidRDefault="004558C4" w:rsidP="00B918C3">
            <w:pPr>
              <w:snapToGrid w:val="0"/>
              <w:jc w:val="center"/>
              <w:rPr>
                <w:rFonts w:ascii="宋体" w:hAnsi="宋体"/>
                <w:szCs w:val="21"/>
              </w:rPr>
            </w:pPr>
            <w:r w:rsidRPr="00CC25F2">
              <w:rPr>
                <w:rFonts w:ascii="宋体" w:hAnsi="宋体" w:hint="eastAsia"/>
                <w:szCs w:val="21"/>
              </w:rPr>
              <w:t>B类</w:t>
            </w:r>
            <w:r w:rsidRPr="00CC25F2">
              <w:rPr>
                <w:rFonts w:ascii="宋体" w:hAnsi="宋体" w:hint="eastAsia"/>
                <w:szCs w:val="21"/>
                <w:vertAlign w:val="superscript"/>
              </w:rPr>
              <w:t>b</w:t>
            </w:r>
          </w:p>
        </w:tc>
      </w:tr>
      <w:tr w:rsidR="004558C4" w:rsidRPr="00CC25F2" w:rsidTr="005840B5">
        <w:trPr>
          <w:trHeight w:val="270"/>
          <w:tblHeader/>
          <w:jc w:val="center"/>
        </w:trPr>
        <w:tc>
          <w:tcPr>
            <w:tcW w:w="696" w:type="dxa"/>
            <w:vAlign w:val="center"/>
          </w:tcPr>
          <w:p w:rsidR="004558C4" w:rsidRPr="00CC25F2" w:rsidRDefault="004558C4" w:rsidP="00B918C3">
            <w:pPr>
              <w:snapToGrid w:val="0"/>
              <w:ind w:hanging="30"/>
              <w:jc w:val="center"/>
              <w:rPr>
                <w:rFonts w:ascii="宋体" w:hAnsi="宋体"/>
                <w:szCs w:val="21"/>
              </w:rPr>
            </w:pPr>
            <w:r w:rsidRPr="00CC25F2">
              <w:rPr>
                <w:rFonts w:ascii="宋体" w:hAnsi="宋体" w:hint="eastAsia"/>
                <w:szCs w:val="21"/>
              </w:rPr>
              <w:t>1</w:t>
            </w:r>
          </w:p>
        </w:tc>
        <w:tc>
          <w:tcPr>
            <w:tcW w:w="2013" w:type="dxa"/>
            <w:vAlign w:val="center"/>
          </w:tcPr>
          <w:p w:rsidR="004558C4" w:rsidRPr="00CC25F2" w:rsidRDefault="00F17492" w:rsidP="003D34A5">
            <w:pPr>
              <w:snapToGrid w:val="0"/>
              <w:rPr>
                <w:rFonts w:ascii="宋体" w:hAnsi="宋体"/>
                <w:szCs w:val="21"/>
              </w:rPr>
            </w:pPr>
            <w:r>
              <w:rPr>
                <w:rFonts w:ascii="宋体" w:hAnsi="宋体" w:cs="宋体" w:hint="eastAsia"/>
                <w:kern w:val="0"/>
                <w:szCs w:val="21"/>
              </w:rPr>
              <w:t>感官要求</w:t>
            </w:r>
          </w:p>
        </w:tc>
        <w:tc>
          <w:tcPr>
            <w:tcW w:w="1701" w:type="dxa"/>
            <w:vMerge w:val="restart"/>
            <w:vAlign w:val="center"/>
          </w:tcPr>
          <w:p w:rsidR="004558C4" w:rsidRPr="00CC25F2" w:rsidRDefault="004558C4" w:rsidP="00497111">
            <w:pPr>
              <w:jc w:val="center"/>
              <w:rPr>
                <w:rFonts w:ascii="宋体" w:hAnsi="宋体"/>
                <w:szCs w:val="21"/>
              </w:rPr>
            </w:pPr>
            <w:r w:rsidRPr="00CC25F2">
              <w:rPr>
                <w:rFonts w:ascii="宋体" w:hAnsi="宋体"/>
                <w:szCs w:val="21"/>
              </w:rPr>
              <w:t>GB</w:t>
            </w:r>
            <w:r w:rsidRPr="00CC25F2">
              <w:rPr>
                <w:rFonts w:ascii="宋体" w:hAnsi="宋体" w:hint="eastAsia"/>
                <w:szCs w:val="21"/>
              </w:rPr>
              <w:t xml:space="preserve"> </w:t>
            </w:r>
            <w:r w:rsidR="00F17492">
              <w:rPr>
                <w:rFonts w:ascii="宋体" w:hAnsi="宋体" w:hint="eastAsia"/>
                <w:szCs w:val="21"/>
              </w:rPr>
              <w:t>4806.</w:t>
            </w:r>
            <w:r w:rsidR="00497111">
              <w:rPr>
                <w:rFonts w:ascii="宋体" w:hAnsi="宋体" w:hint="eastAsia"/>
                <w:szCs w:val="21"/>
              </w:rPr>
              <w:t>2</w:t>
            </w:r>
            <w:r w:rsidR="005840B5">
              <w:rPr>
                <w:rFonts w:ascii="宋体" w:hAnsi="宋体" w:hint="eastAsia"/>
                <w:szCs w:val="21"/>
              </w:rPr>
              <w:t>-2016</w:t>
            </w:r>
          </w:p>
        </w:tc>
        <w:tc>
          <w:tcPr>
            <w:tcW w:w="1972" w:type="dxa"/>
            <w:vAlign w:val="center"/>
          </w:tcPr>
          <w:p w:rsidR="004558C4" w:rsidRPr="00CC25F2" w:rsidRDefault="00F17492" w:rsidP="005E3E5D">
            <w:pPr>
              <w:snapToGrid w:val="0"/>
              <w:jc w:val="center"/>
              <w:rPr>
                <w:rFonts w:ascii="宋体" w:hAnsi="宋体"/>
                <w:szCs w:val="21"/>
              </w:rPr>
            </w:pPr>
            <w:r w:rsidRPr="00CC25F2">
              <w:rPr>
                <w:rFonts w:ascii="宋体" w:hAnsi="宋体"/>
                <w:szCs w:val="21"/>
              </w:rPr>
              <w:t>GB</w:t>
            </w:r>
            <w:r w:rsidRPr="00CC25F2">
              <w:rPr>
                <w:rFonts w:ascii="宋体" w:hAnsi="宋体" w:hint="eastAsia"/>
                <w:szCs w:val="21"/>
              </w:rPr>
              <w:t xml:space="preserve"> </w:t>
            </w:r>
            <w:r>
              <w:rPr>
                <w:rFonts w:ascii="宋体" w:hAnsi="宋体" w:hint="eastAsia"/>
                <w:szCs w:val="21"/>
              </w:rPr>
              <w:t>4806.</w:t>
            </w:r>
            <w:r w:rsidR="005E3E5D">
              <w:rPr>
                <w:rFonts w:ascii="宋体" w:hAnsi="宋体" w:hint="eastAsia"/>
                <w:szCs w:val="21"/>
              </w:rPr>
              <w:t>2</w:t>
            </w:r>
            <w:r>
              <w:rPr>
                <w:rFonts w:ascii="宋体" w:hAnsi="宋体" w:hint="eastAsia"/>
                <w:szCs w:val="21"/>
              </w:rPr>
              <w:t>-201</w:t>
            </w:r>
            <w:r w:rsidR="005E3E5D">
              <w:rPr>
                <w:rFonts w:ascii="宋体" w:hAnsi="宋体" w:hint="eastAsia"/>
                <w:szCs w:val="21"/>
              </w:rPr>
              <w:t>5</w:t>
            </w:r>
          </w:p>
        </w:tc>
        <w:tc>
          <w:tcPr>
            <w:tcW w:w="1019" w:type="dxa"/>
            <w:vAlign w:val="center"/>
          </w:tcPr>
          <w:p w:rsidR="004558C4" w:rsidRPr="00CC25F2" w:rsidRDefault="004558C4" w:rsidP="00B918C3">
            <w:pPr>
              <w:snapToGrid w:val="0"/>
              <w:jc w:val="center"/>
              <w:rPr>
                <w:rFonts w:ascii="宋体" w:hAnsi="宋体"/>
                <w:szCs w:val="21"/>
              </w:rPr>
            </w:pPr>
            <w:r w:rsidRPr="00CC25F2">
              <w:rPr>
                <w:rFonts w:ascii="宋体" w:hAnsi="宋体" w:hint="eastAsia"/>
                <w:szCs w:val="21"/>
              </w:rPr>
              <w:t>●</w:t>
            </w:r>
          </w:p>
        </w:tc>
        <w:tc>
          <w:tcPr>
            <w:tcW w:w="1020" w:type="dxa"/>
            <w:vAlign w:val="center"/>
          </w:tcPr>
          <w:p w:rsidR="004558C4" w:rsidRPr="00CC25F2" w:rsidRDefault="004558C4" w:rsidP="00B918C3">
            <w:pPr>
              <w:snapToGrid w:val="0"/>
              <w:jc w:val="center"/>
              <w:rPr>
                <w:rFonts w:ascii="宋体" w:hAnsi="宋体"/>
                <w:szCs w:val="21"/>
              </w:rPr>
            </w:pPr>
          </w:p>
        </w:tc>
      </w:tr>
      <w:tr w:rsidR="004558C4" w:rsidRPr="00CC25F2" w:rsidTr="005840B5">
        <w:trPr>
          <w:trHeight w:val="162"/>
          <w:jc w:val="center"/>
        </w:trPr>
        <w:tc>
          <w:tcPr>
            <w:tcW w:w="696" w:type="dxa"/>
            <w:vAlign w:val="center"/>
          </w:tcPr>
          <w:p w:rsidR="004558C4" w:rsidRPr="00CC25F2" w:rsidRDefault="004558C4" w:rsidP="00B918C3">
            <w:pPr>
              <w:snapToGrid w:val="0"/>
              <w:ind w:hanging="30"/>
              <w:jc w:val="center"/>
              <w:rPr>
                <w:rFonts w:ascii="宋体" w:hAnsi="宋体"/>
                <w:szCs w:val="21"/>
              </w:rPr>
            </w:pPr>
            <w:r w:rsidRPr="00CC25F2">
              <w:rPr>
                <w:rFonts w:ascii="宋体" w:hAnsi="宋体" w:hint="eastAsia"/>
                <w:szCs w:val="21"/>
              </w:rPr>
              <w:t>2</w:t>
            </w:r>
          </w:p>
        </w:tc>
        <w:tc>
          <w:tcPr>
            <w:tcW w:w="2013" w:type="dxa"/>
            <w:vAlign w:val="center"/>
          </w:tcPr>
          <w:p w:rsidR="004558C4" w:rsidRPr="00CC25F2" w:rsidRDefault="003D34A5" w:rsidP="00F17492">
            <w:pPr>
              <w:snapToGrid w:val="0"/>
              <w:rPr>
                <w:rFonts w:ascii="宋体" w:hAnsi="宋体"/>
                <w:szCs w:val="21"/>
              </w:rPr>
            </w:pPr>
            <w:r w:rsidRPr="003D34A5">
              <w:rPr>
                <w:rFonts w:ascii="宋体" w:hAnsi="宋体" w:cs="宋体" w:hint="eastAsia"/>
                <w:kern w:val="0"/>
                <w:szCs w:val="21"/>
              </w:rPr>
              <w:t>总迁移量（蒸馏水，40℃,24h）</w:t>
            </w:r>
          </w:p>
        </w:tc>
        <w:tc>
          <w:tcPr>
            <w:tcW w:w="1701" w:type="dxa"/>
            <w:vMerge/>
            <w:vAlign w:val="center"/>
          </w:tcPr>
          <w:p w:rsidR="004558C4" w:rsidRPr="00CC25F2" w:rsidRDefault="004558C4" w:rsidP="00B918C3">
            <w:pPr>
              <w:jc w:val="center"/>
              <w:rPr>
                <w:rFonts w:ascii="宋体" w:hAnsi="宋体"/>
                <w:szCs w:val="21"/>
              </w:rPr>
            </w:pPr>
          </w:p>
        </w:tc>
        <w:tc>
          <w:tcPr>
            <w:tcW w:w="1972" w:type="dxa"/>
            <w:vAlign w:val="center"/>
          </w:tcPr>
          <w:p w:rsidR="004558C4" w:rsidRPr="00CC25F2" w:rsidRDefault="00F17492" w:rsidP="003D34A5">
            <w:pPr>
              <w:snapToGrid w:val="0"/>
              <w:jc w:val="center"/>
              <w:rPr>
                <w:rFonts w:ascii="宋体" w:hAnsi="宋体"/>
                <w:szCs w:val="21"/>
              </w:rPr>
            </w:pPr>
            <w:r w:rsidRPr="00E75DE9">
              <w:rPr>
                <w:rFonts w:ascii="宋体" w:hAnsi="宋体" w:hint="eastAsia"/>
                <w:szCs w:val="21"/>
              </w:rPr>
              <w:t>GB 31604.8</w:t>
            </w:r>
            <w:r>
              <w:rPr>
                <w:rFonts w:ascii="宋体" w:hAnsi="宋体" w:hint="eastAsia"/>
                <w:szCs w:val="21"/>
              </w:rPr>
              <w:t>-20</w:t>
            </w:r>
            <w:r w:rsidR="003D34A5">
              <w:rPr>
                <w:rFonts w:ascii="宋体" w:hAnsi="宋体" w:hint="eastAsia"/>
                <w:szCs w:val="21"/>
              </w:rPr>
              <w:t>21</w:t>
            </w:r>
          </w:p>
        </w:tc>
        <w:tc>
          <w:tcPr>
            <w:tcW w:w="1019" w:type="dxa"/>
            <w:vAlign w:val="center"/>
          </w:tcPr>
          <w:p w:rsidR="004558C4" w:rsidRPr="00CC25F2" w:rsidRDefault="004558C4" w:rsidP="00B918C3">
            <w:pPr>
              <w:snapToGrid w:val="0"/>
              <w:jc w:val="center"/>
              <w:rPr>
                <w:rFonts w:ascii="宋体" w:hAnsi="宋体"/>
                <w:szCs w:val="21"/>
              </w:rPr>
            </w:pPr>
            <w:r w:rsidRPr="00CC25F2">
              <w:rPr>
                <w:rFonts w:ascii="宋体" w:hAnsi="宋体" w:hint="eastAsia"/>
                <w:szCs w:val="21"/>
              </w:rPr>
              <w:t>●</w:t>
            </w:r>
          </w:p>
        </w:tc>
        <w:tc>
          <w:tcPr>
            <w:tcW w:w="1020" w:type="dxa"/>
            <w:vAlign w:val="center"/>
          </w:tcPr>
          <w:p w:rsidR="004558C4" w:rsidRPr="00CC25F2" w:rsidRDefault="004558C4" w:rsidP="00B918C3">
            <w:pPr>
              <w:snapToGrid w:val="0"/>
              <w:jc w:val="center"/>
              <w:rPr>
                <w:rFonts w:ascii="宋体" w:hAnsi="宋体"/>
                <w:szCs w:val="21"/>
              </w:rPr>
            </w:pPr>
          </w:p>
        </w:tc>
      </w:tr>
      <w:tr w:rsidR="003D34A5" w:rsidRPr="00CC25F2" w:rsidTr="005840B5">
        <w:trPr>
          <w:trHeight w:val="162"/>
          <w:jc w:val="center"/>
        </w:trPr>
        <w:tc>
          <w:tcPr>
            <w:tcW w:w="696" w:type="dxa"/>
            <w:vAlign w:val="center"/>
          </w:tcPr>
          <w:p w:rsidR="003D34A5" w:rsidRPr="00CC25F2" w:rsidRDefault="003D34A5" w:rsidP="00311C54">
            <w:pPr>
              <w:snapToGrid w:val="0"/>
              <w:ind w:hanging="30"/>
              <w:jc w:val="center"/>
              <w:rPr>
                <w:rFonts w:ascii="宋体" w:hAnsi="宋体"/>
                <w:szCs w:val="21"/>
              </w:rPr>
            </w:pPr>
            <w:r w:rsidRPr="00CC25F2">
              <w:rPr>
                <w:rFonts w:ascii="宋体" w:hAnsi="宋体" w:hint="eastAsia"/>
                <w:szCs w:val="21"/>
              </w:rPr>
              <w:t>3</w:t>
            </w:r>
          </w:p>
        </w:tc>
        <w:tc>
          <w:tcPr>
            <w:tcW w:w="2013" w:type="dxa"/>
            <w:vAlign w:val="center"/>
          </w:tcPr>
          <w:p w:rsidR="003D34A5" w:rsidRDefault="003D34A5" w:rsidP="00BF0388">
            <w:pPr>
              <w:snapToGrid w:val="0"/>
              <w:rPr>
                <w:rFonts w:ascii="宋体" w:hAnsi="宋体" w:cs="宋体"/>
                <w:kern w:val="0"/>
                <w:szCs w:val="21"/>
              </w:rPr>
            </w:pPr>
            <w:r w:rsidRPr="003D34A5">
              <w:rPr>
                <w:rFonts w:ascii="宋体" w:hAnsi="宋体" w:cs="宋体" w:hint="eastAsia"/>
                <w:kern w:val="0"/>
                <w:szCs w:val="21"/>
              </w:rPr>
              <w:t>总迁移量[4%(体积分数)乙酸，40℃,24h]</w:t>
            </w:r>
          </w:p>
        </w:tc>
        <w:tc>
          <w:tcPr>
            <w:tcW w:w="1701" w:type="dxa"/>
            <w:vMerge/>
            <w:vAlign w:val="center"/>
          </w:tcPr>
          <w:p w:rsidR="003D34A5" w:rsidRPr="00CC25F2" w:rsidRDefault="003D34A5" w:rsidP="00B918C3">
            <w:pPr>
              <w:jc w:val="center"/>
              <w:rPr>
                <w:rFonts w:ascii="宋体" w:hAnsi="宋体"/>
                <w:szCs w:val="21"/>
              </w:rPr>
            </w:pPr>
          </w:p>
        </w:tc>
        <w:tc>
          <w:tcPr>
            <w:tcW w:w="1972" w:type="dxa"/>
            <w:vAlign w:val="center"/>
          </w:tcPr>
          <w:p w:rsidR="003D34A5" w:rsidRPr="00CC25F2" w:rsidRDefault="003D34A5" w:rsidP="003D34A5">
            <w:pPr>
              <w:snapToGrid w:val="0"/>
              <w:jc w:val="center"/>
              <w:rPr>
                <w:rFonts w:ascii="宋体" w:hAnsi="宋体"/>
                <w:szCs w:val="21"/>
              </w:rPr>
            </w:pPr>
            <w:r w:rsidRPr="00E75DE9">
              <w:rPr>
                <w:rFonts w:ascii="宋体" w:hAnsi="宋体" w:hint="eastAsia"/>
                <w:szCs w:val="21"/>
              </w:rPr>
              <w:t>GB 31604.8</w:t>
            </w:r>
            <w:r>
              <w:rPr>
                <w:rFonts w:ascii="宋体" w:hAnsi="宋体" w:hint="eastAsia"/>
                <w:szCs w:val="21"/>
              </w:rPr>
              <w:t>-2021</w:t>
            </w:r>
          </w:p>
        </w:tc>
        <w:tc>
          <w:tcPr>
            <w:tcW w:w="1019" w:type="dxa"/>
            <w:vAlign w:val="center"/>
          </w:tcPr>
          <w:p w:rsidR="003D34A5" w:rsidRPr="00CC25F2" w:rsidRDefault="003D34A5" w:rsidP="002A6E88">
            <w:pPr>
              <w:snapToGrid w:val="0"/>
              <w:jc w:val="center"/>
              <w:rPr>
                <w:rFonts w:ascii="宋体" w:hAnsi="宋体"/>
                <w:szCs w:val="21"/>
              </w:rPr>
            </w:pPr>
            <w:r w:rsidRPr="00CC25F2">
              <w:rPr>
                <w:rFonts w:ascii="宋体" w:hAnsi="宋体" w:hint="eastAsia"/>
                <w:szCs w:val="21"/>
              </w:rPr>
              <w:t>●</w:t>
            </w:r>
          </w:p>
        </w:tc>
        <w:tc>
          <w:tcPr>
            <w:tcW w:w="1020" w:type="dxa"/>
            <w:vAlign w:val="center"/>
          </w:tcPr>
          <w:p w:rsidR="003D34A5" w:rsidRPr="00CC25F2" w:rsidRDefault="003D34A5" w:rsidP="00B918C3">
            <w:pPr>
              <w:snapToGrid w:val="0"/>
              <w:jc w:val="center"/>
              <w:rPr>
                <w:rFonts w:ascii="宋体" w:hAnsi="宋体"/>
                <w:szCs w:val="21"/>
              </w:rPr>
            </w:pPr>
          </w:p>
        </w:tc>
      </w:tr>
      <w:tr w:rsidR="003D34A5" w:rsidRPr="00CC25F2" w:rsidTr="005840B5">
        <w:trPr>
          <w:trHeight w:val="162"/>
          <w:jc w:val="center"/>
        </w:trPr>
        <w:tc>
          <w:tcPr>
            <w:tcW w:w="696" w:type="dxa"/>
            <w:vAlign w:val="center"/>
          </w:tcPr>
          <w:p w:rsidR="003D34A5" w:rsidRPr="00CC25F2" w:rsidRDefault="003D34A5" w:rsidP="00311C54">
            <w:pPr>
              <w:snapToGrid w:val="0"/>
              <w:ind w:hanging="30"/>
              <w:jc w:val="center"/>
              <w:rPr>
                <w:rFonts w:ascii="宋体" w:hAnsi="宋体"/>
                <w:szCs w:val="21"/>
              </w:rPr>
            </w:pPr>
            <w:r w:rsidRPr="00CC25F2">
              <w:rPr>
                <w:rFonts w:ascii="宋体" w:hAnsi="宋体" w:hint="eastAsia"/>
                <w:szCs w:val="21"/>
              </w:rPr>
              <w:t>4</w:t>
            </w:r>
          </w:p>
        </w:tc>
        <w:tc>
          <w:tcPr>
            <w:tcW w:w="2013" w:type="dxa"/>
            <w:vAlign w:val="center"/>
          </w:tcPr>
          <w:p w:rsidR="003D34A5" w:rsidRDefault="003D34A5" w:rsidP="003D34A5">
            <w:pPr>
              <w:snapToGrid w:val="0"/>
              <w:rPr>
                <w:rFonts w:ascii="宋体" w:hAnsi="宋体" w:cs="宋体"/>
                <w:kern w:val="0"/>
                <w:szCs w:val="21"/>
              </w:rPr>
            </w:pPr>
            <w:r w:rsidRPr="003D34A5">
              <w:rPr>
                <w:rFonts w:ascii="宋体" w:hAnsi="宋体" w:cs="宋体" w:hint="eastAsia"/>
                <w:kern w:val="0"/>
                <w:szCs w:val="21"/>
              </w:rPr>
              <w:t>重金属（以</w:t>
            </w:r>
            <w:proofErr w:type="spellStart"/>
            <w:r w:rsidRPr="003D34A5">
              <w:rPr>
                <w:rFonts w:ascii="宋体" w:hAnsi="宋体" w:cs="宋体" w:hint="eastAsia"/>
                <w:kern w:val="0"/>
                <w:szCs w:val="21"/>
              </w:rPr>
              <w:t>Pb</w:t>
            </w:r>
            <w:proofErr w:type="spellEnd"/>
            <w:r w:rsidRPr="003D34A5">
              <w:rPr>
                <w:rFonts w:ascii="宋体" w:hAnsi="宋体" w:cs="宋体" w:hint="eastAsia"/>
                <w:kern w:val="0"/>
                <w:szCs w:val="21"/>
              </w:rPr>
              <w:t>计）</w:t>
            </w:r>
          </w:p>
        </w:tc>
        <w:tc>
          <w:tcPr>
            <w:tcW w:w="1701" w:type="dxa"/>
            <w:vMerge/>
            <w:vAlign w:val="center"/>
          </w:tcPr>
          <w:p w:rsidR="003D34A5" w:rsidRPr="00CC25F2" w:rsidRDefault="003D34A5" w:rsidP="00B918C3">
            <w:pPr>
              <w:jc w:val="center"/>
              <w:rPr>
                <w:rFonts w:ascii="宋体" w:hAnsi="宋体"/>
                <w:szCs w:val="21"/>
              </w:rPr>
            </w:pPr>
          </w:p>
        </w:tc>
        <w:tc>
          <w:tcPr>
            <w:tcW w:w="1972" w:type="dxa"/>
            <w:vAlign w:val="center"/>
          </w:tcPr>
          <w:p w:rsidR="003D34A5" w:rsidRPr="00CC25F2" w:rsidRDefault="003D34A5" w:rsidP="00E65DFB">
            <w:pPr>
              <w:snapToGrid w:val="0"/>
              <w:jc w:val="center"/>
              <w:rPr>
                <w:rFonts w:ascii="宋体" w:hAnsi="宋体"/>
                <w:szCs w:val="21"/>
              </w:rPr>
            </w:pPr>
            <w:r w:rsidRPr="00E75DE9">
              <w:rPr>
                <w:rFonts w:ascii="宋体" w:hAnsi="宋体" w:hint="eastAsia"/>
                <w:szCs w:val="21"/>
              </w:rPr>
              <w:t>GB 31604.9</w:t>
            </w:r>
            <w:r>
              <w:rPr>
                <w:rFonts w:ascii="宋体" w:hAnsi="宋体" w:hint="eastAsia"/>
                <w:szCs w:val="21"/>
              </w:rPr>
              <w:t>-2016</w:t>
            </w:r>
          </w:p>
        </w:tc>
        <w:tc>
          <w:tcPr>
            <w:tcW w:w="1019" w:type="dxa"/>
            <w:vAlign w:val="center"/>
          </w:tcPr>
          <w:p w:rsidR="003D34A5" w:rsidRPr="00CC25F2" w:rsidRDefault="003D34A5" w:rsidP="002A6E88">
            <w:pPr>
              <w:snapToGrid w:val="0"/>
              <w:jc w:val="center"/>
              <w:rPr>
                <w:rFonts w:ascii="宋体" w:hAnsi="宋体"/>
                <w:szCs w:val="21"/>
              </w:rPr>
            </w:pPr>
            <w:r w:rsidRPr="00CC25F2">
              <w:rPr>
                <w:rFonts w:ascii="宋体" w:hAnsi="宋体" w:hint="eastAsia"/>
                <w:szCs w:val="21"/>
              </w:rPr>
              <w:t>●</w:t>
            </w:r>
          </w:p>
        </w:tc>
        <w:tc>
          <w:tcPr>
            <w:tcW w:w="1020" w:type="dxa"/>
            <w:vAlign w:val="center"/>
          </w:tcPr>
          <w:p w:rsidR="003D34A5" w:rsidRPr="00CC25F2" w:rsidRDefault="003D34A5" w:rsidP="00B918C3">
            <w:pPr>
              <w:snapToGrid w:val="0"/>
              <w:jc w:val="center"/>
              <w:rPr>
                <w:rFonts w:ascii="宋体" w:hAnsi="宋体"/>
                <w:szCs w:val="21"/>
              </w:rPr>
            </w:pPr>
          </w:p>
        </w:tc>
      </w:tr>
      <w:tr w:rsidR="003D34A5" w:rsidRPr="00CC25F2" w:rsidTr="005840B5">
        <w:trPr>
          <w:trHeight w:val="162"/>
          <w:jc w:val="center"/>
        </w:trPr>
        <w:tc>
          <w:tcPr>
            <w:tcW w:w="696" w:type="dxa"/>
            <w:vAlign w:val="center"/>
          </w:tcPr>
          <w:p w:rsidR="003D34A5" w:rsidRPr="00CC25F2" w:rsidRDefault="003D34A5" w:rsidP="00311C54">
            <w:pPr>
              <w:snapToGrid w:val="0"/>
              <w:ind w:hanging="30"/>
              <w:jc w:val="center"/>
              <w:rPr>
                <w:rFonts w:ascii="宋体" w:hAnsi="宋体"/>
                <w:szCs w:val="21"/>
              </w:rPr>
            </w:pPr>
            <w:r>
              <w:rPr>
                <w:rFonts w:ascii="宋体" w:hAnsi="宋体" w:hint="eastAsia"/>
                <w:szCs w:val="21"/>
              </w:rPr>
              <w:t>5</w:t>
            </w:r>
          </w:p>
        </w:tc>
        <w:tc>
          <w:tcPr>
            <w:tcW w:w="2013" w:type="dxa"/>
            <w:vAlign w:val="center"/>
          </w:tcPr>
          <w:p w:rsidR="003D34A5" w:rsidRPr="00CC25F2" w:rsidRDefault="003D34A5" w:rsidP="007C40F5">
            <w:pPr>
              <w:snapToGrid w:val="0"/>
              <w:rPr>
                <w:rFonts w:ascii="宋体" w:hAnsi="宋体"/>
                <w:szCs w:val="21"/>
              </w:rPr>
            </w:pPr>
            <w:r w:rsidRPr="003D34A5">
              <w:rPr>
                <w:rFonts w:ascii="宋体" w:hAnsi="宋体" w:cs="宋体" w:hint="eastAsia"/>
                <w:kern w:val="0"/>
                <w:szCs w:val="21"/>
              </w:rPr>
              <w:t>挥发性物质（仅适用于硅橡胶奶嘴</w:t>
            </w:r>
          </w:p>
        </w:tc>
        <w:tc>
          <w:tcPr>
            <w:tcW w:w="1701" w:type="dxa"/>
            <w:vMerge/>
            <w:vAlign w:val="center"/>
          </w:tcPr>
          <w:p w:rsidR="003D34A5" w:rsidRPr="00CC25F2" w:rsidRDefault="003D34A5" w:rsidP="00B918C3">
            <w:pPr>
              <w:jc w:val="center"/>
              <w:rPr>
                <w:rFonts w:ascii="宋体" w:hAnsi="宋体"/>
                <w:szCs w:val="21"/>
              </w:rPr>
            </w:pPr>
          </w:p>
        </w:tc>
        <w:tc>
          <w:tcPr>
            <w:tcW w:w="1972" w:type="dxa"/>
            <w:vAlign w:val="center"/>
          </w:tcPr>
          <w:p w:rsidR="003D34A5" w:rsidRPr="00CC25F2" w:rsidRDefault="003D34A5" w:rsidP="00E65DFB">
            <w:pPr>
              <w:snapToGrid w:val="0"/>
              <w:jc w:val="center"/>
              <w:rPr>
                <w:rFonts w:ascii="宋体" w:hAnsi="宋体"/>
                <w:szCs w:val="21"/>
              </w:rPr>
            </w:pPr>
            <w:r w:rsidRPr="00FD787A">
              <w:rPr>
                <w:rFonts w:ascii="宋体" w:hAnsi="宋体" w:hint="eastAsia"/>
                <w:szCs w:val="21"/>
              </w:rPr>
              <w:t xml:space="preserve">GB </w:t>
            </w:r>
            <w:r>
              <w:rPr>
                <w:rFonts w:ascii="宋体" w:hAnsi="宋体" w:hint="eastAsia"/>
                <w:szCs w:val="21"/>
              </w:rPr>
              <w:t>28482</w:t>
            </w:r>
            <w:r w:rsidRPr="00FD787A">
              <w:rPr>
                <w:rFonts w:ascii="宋体" w:hAnsi="宋体" w:hint="eastAsia"/>
                <w:szCs w:val="21"/>
              </w:rPr>
              <w:t>-20</w:t>
            </w:r>
            <w:r>
              <w:rPr>
                <w:rFonts w:ascii="宋体" w:hAnsi="宋体" w:hint="eastAsia"/>
                <w:szCs w:val="21"/>
              </w:rPr>
              <w:t>12</w:t>
            </w:r>
          </w:p>
        </w:tc>
        <w:tc>
          <w:tcPr>
            <w:tcW w:w="1019" w:type="dxa"/>
            <w:vAlign w:val="center"/>
          </w:tcPr>
          <w:p w:rsidR="003D34A5" w:rsidRPr="00CC25F2" w:rsidRDefault="003D34A5" w:rsidP="00B918C3">
            <w:pPr>
              <w:snapToGrid w:val="0"/>
              <w:jc w:val="center"/>
              <w:rPr>
                <w:rFonts w:ascii="宋体" w:hAnsi="宋体"/>
                <w:szCs w:val="21"/>
              </w:rPr>
            </w:pPr>
            <w:r w:rsidRPr="00CC25F2">
              <w:rPr>
                <w:rFonts w:ascii="宋体" w:hAnsi="宋体" w:hint="eastAsia"/>
                <w:szCs w:val="21"/>
              </w:rPr>
              <w:t>●</w:t>
            </w:r>
          </w:p>
        </w:tc>
        <w:tc>
          <w:tcPr>
            <w:tcW w:w="1020" w:type="dxa"/>
            <w:vAlign w:val="center"/>
          </w:tcPr>
          <w:p w:rsidR="003D34A5" w:rsidRPr="00CC25F2" w:rsidRDefault="003D34A5" w:rsidP="00B918C3">
            <w:pPr>
              <w:snapToGrid w:val="0"/>
              <w:jc w:val="center"/>
              <w:rPr>
                <w:rFonts w:ascii="宋体" w:hAnsi="宋体"/>
                <w:szCs w:val="21"/>
              </w:rPr>
            </w:pPr>
          </w:p>
        </w:tc>
      </w:tr>
      <w:tr w:rsidR="003D34A5" w:rsidRPr="00CC25F2" w:rsidTr="00B918C3">
        <w:trPr>
          <w:jc w:val="center"/>
        </w:trPr>
        <w:tc>
          <w:tcPr>
            <w:tcW w:w="8421" w:type="dxa"/>
            <w:gridSpan w:val="6"/>
            <w:vAlign w:val="center"/>
          </w:tcPr>
          <w:p w:rsidR="003D34A5" w:rsidRPr="00CC25F2" w:rsidRDefault="003D34A5" w:rsidP="00B918C3">
            <w:pPr>
              <w:snapToGrid w:val="0"/>
              <w:rPr>
                <w:rFonts w:ascii="宋体" w:hAnsi="宋体"/>
                <w:szCs w:val="21"/>
              </w:rPr>
            </w:pPr>
            <w:r w:rsidRPr="00CC25F2">
              <w:rPr>
                <w:rFonts w:ascii="宋体" w:hAnsi="宋体"/>
                <w:szCs w:val="21"/>
              </w:rPr>
              <w:t>a</w:t>
            </w:r>
            <w:r w:rsidRPr="00CC25F2">
              <w:rPr>
                <w:rFonts w:ascii="宋体" w:hAnsi="宋体" w:hint="eastAsia"/>
                <w:szCs w:val="21"/>
              </w:rPr>
              <w:t xml:space="preserve"> 极重要质量项目</w:t>
            </w:r>
          </w:p>
          <w:p w:rsidR="003D34A5" w:rsidRPr="00CC25F2" w:rsidRDefault="003D34A5" w:rsidP="00B918C3">
            <w:pPr>
              <w:snapToGrid w:val="0"/>
              <w:rPr>
                <w:rFonts w:ascii="宋体" w:hAnsi="宋体"/>
                <w:szCs w:val="21"/>
              </w:rPr>
            </w:pPr>
            <w:r w:rsidRPr="00CC25F2">
              <w:rPr>
                <w:rFonts w:ascii="宋体" w:hAnsi="宋体"/>
                <w:szCs w:val="21"/>
              </w:rPr>
              <w:t>b</w:t>
            </w:r>
            <w:r w:rsidRPr="00CC25F2">
              <w:rPr>
                <w:rFonts w:ascii="宋体" w:hAnsi="宋体" w:hint="eastAsia"/>
                <w:szCs w:val="21"/>
              </w:rPr>
              <w:t xml:space="preserve"> 重要质量项目</w:t>
            </w:r>
          </w:p>
        </w:tc>
      </w:tr>
    </w:tbl>
    <w:p w:rsidR="006730BF" w:rsidRDefault="006730BF" w:rsidP="005840B5">
      <w:pPr>
        <w:tabs>
          <w:tab w:val="left" w:pos="1320"/>
        </w:tabs>
        <w:snapToGrid w:val="0"/>
        <w:spacing w:line="440" w:lineRule="exact"/>
        <w:jc w:val="center"/>
        <w:rPr>
          <w:rFonts w:ascii="宋体" w:hAnsi="宋体"/>
          <w:color w:val="000000"/>
          <w:szCs w:val="21"/>
        </w:rPr>
      </w:pPr>
    </w:p>
    <w:p w:rsidR="009C5149" w:rsidRDefault="004558C4" w:rsidP="004558C4">
      <w:pPr>
        <w:snapToGrid w:val="0"/>
        <w:spacing w:line="440" w:lineRule="exact"/>
        <w:ind w:firstLineChars="199" w:firstLine="418"/>
        <w:rPr>
          <w:rFonts w:ascii="宋体" w:hAnsi="宋体"/>
          <w:szCs w:val="21"/>
        </w:rPr>
      </w:pPr>
      <w:r w:rsidRPr="00CC25F2">
        <w:rPr>
          <w:rFonts w:ascii="宋体" w:hAnsi="宋体" w:hint="eastAsia"/>
          <w:szCs w:val="21"/>
        </w:rPr>
        <w:t>注：①极重要质量项目是指直接涉及人体健康、使用安全的指标；重要质量项目是指产品涉</w:t>
      </w:r>
    </w:p>
    <w:p w:rsidR="004558C4" w:rsidRPr="00CC25F2" w:rsidRDefault="004558C4" w:rsidP="009C5149">
      <w:pPr>
        <w:snapToGrid w:val="0"/>
        <w:spacing w:line="440" w:lineRule="exact"/>
        <w:rPr>
          <w:rFonts w:ascii="宋体" w:hAnsi="宋体"/>
          <w:szCs w:val="21"/>
        </w:rPr>
      </w:pPr>
      <w:r w:rsidRPr="00CC25F2">
        <w:rPr>
          <w:rFonts w:ascii="宋体" w:hAnsi="宋体" w:hint="eastAsia"/>
          <w:szCs w:val="21"/>
        </w:rPr>
        <w:t>及环保、能效、关键性能或特征值的指标。</w:t>
      </w:r>
    </w:p>
    <w:p w:rsidR="004558C4" w:rsidRPr="004558C4" w:rsidRDefault="004558C4" w:rsidP="004558C4">
      <w:pPr>
        <w:snapToGrid w:val="0"/>
        <w:spacing w:line="440" w:lineRule="exact"/>
        <w:ind w:firstLineChars="200" w:firstLine="420"/>
        <w:rPr>
          <w:rFonts w:ascii="宋体" w:hAnsi="宋体"/>
          <w:szCs w:val="21"/>
        </w:rPr>
      </w:pPr>
      <w:r w:rsidRPr="00CC25F2">
        <w:rPr>
          <w:rFonts w:ascii="宋体" w:hAnsi="宋体" w:hint="eastAsia"/>
          <w:szCs w:val="21"/>
        </w:rPr>
        <w:t>②上表所列检验项目是有关法律法规、标准等规定的，重点涉及健康、安全、节能、环保</w:t>
      </w:r>
      <w:r w:rsidRPr="00CC25F2">
        <w:rPr>
          <w:rFonts w:ascii="ˎ̥" w:hAnsi="ˎ̥" w:cs="宋体"/>
          <w:kern w:val="0"/>
          <w:szCs w:val="21"/>
        </w:rPr>
        <w:t>以及消费者、有关组织反映有质量问题</w:t>
      </w:r>
      <w:r w:rsidRPr="00CC25F2">
        <w:rPr>
          <w:rFonts w:ascii="ˎ̥" w:hAnsi="ˎ̥" w:cs="宋体" w:hint="eastAsia"/>
          <w:kern w:val="0"/>
          <w:szCs w:val="21"/>
        </w:rPr>
        <w:t>的</w:t>
      </w:r>
      <w:r w:rsidRPr="00CC25F2">
        <w:rPr>
          <w:rFonts w:ascii="宋体" w:hAnsi="宋体" w:hint="eastAsia"/>
          <w:szCs w:val="21"/>
        </w:rPr>
        <w:t>重要项目。</w:t>
      </w:r>
    </w:p>
    <w:p w:rsidR="000C0483" w:rsidRDefault="000C0483">
      <w:pPr>
        <w:widowControl/>
        <w:spacing w:line="440" w:lineRule="exact"/>
        <w:jc w:val="left"/>
        <w:rPr>
          <w:rFonts w:ascii="宋体" w:hAnsi="宋体"/>
          <w:color w:val="000000"/>
          <w:szCs w:val="21"/>
        </w:rPr>
      </w:pPr>
      <w:r>
        <w:rPr>
          <w:rFonts w:ascii="宋体" w:hAnsi="宋体" w:hint="eastAsia"/>
          <w:color w:val="000000"/>
          <w:szCs w:val="21"/>
        </w:rPr>
        <w:t>7.2 检验应注意的问题</w:t>
      </w:r>
    </w:p>
    <w:p w:rsidR="000C0483" w:rsidRDefault="000C0483">
      <w:pPr>
        <w:snapToGrid w:val="0"/>
        <w:spacing w:line="440" w:lineRule="exact"/>
        <w:rPr>
          <w:rFonts w:ascii="宋体" w:hAnsi="宋体"/>
          <w:color w:val="000000"/>
          <w:szCs w:val="21"/>
        </w:rPr>
      </w:pPr>
      <w:r>
        <w:rPr>
          <w:rFonts w:ascii="宋体" w:hAnsi="宋体" w:hint="eastAsia"/>
          <w:color w:val="000000"/>
          <w:szCs w:val="21"/>
        </w:rPr>
        <w:t>7.2.1若被检产品明示的质量要求高于本细则中检验项目依据的标准要求时，应按被检产品明示的质量要求判定；若被检产品明示的质量要求低于本细则中检验项目依据的强制性标准要求时，应按照强制性标准要求判定；若被检产品明示的质量要求低于或包含细则中检验项目依据的推荐性标准要求时，应以被检产品明示的质量要求判定；若被检产品明示的质量要求缺少本细则中检验项目依据的强制性标准要求时，应按照强制性标准要求判定；若被检产品明示的质量要求缺少本细则中检验项目依据的推荐性标准要求时，该项目不参与判定，但应在检验报告备注中进行说明。</w:t>
      </w:r>
    </w:p>
    <w:p w:rsidR="000C0483" w:rsidRDefault="000C0483">
      <w:pPr>
        <w:snapToGrid w:val="0"/>
        <w:spacing w:line="440" w:lineRule="exact"/>
        <w:rPr>
          <w:rFonts w:ascii="宋体" w:hAnsi="宋体"/>
          <w:color w:val="000000"/>
          <w:szCs w:val="21"/>
        </w:rPr>
      </w:pPr>
      <w:r>
        <w:rPr>
          <w:rFonts w:ascii="宋体" w:hAnsi="宋体" w:hint="eastAsia"/>
          <w:color w:val="000000"/>
          <w:szCs w:val="21"/>
        </w:rPr>
        <w:t>7.2.2检验机构接收样品应当有专人负责检查、记录样品的外观、状态、封条有无破损及其他可能对检测结果或者综合判定产生影响的情况，并确认样品与抽样单的记录是否相符，对检测和备用样品分别加贴相应标识后入库。备用样品应该贮存在阴凉、干燥、安全、避光处，在整个保存期间应保证签封完整无损。</w:t>
      </w:r>
    </w:p>
    <w:p w:rsidR="000C0483" w:rsidRDefault="000C0483">
      <w:pPr>
        <w:widowControl/>
        <w:spacing w:line="440" w:lineRule="exact"/>
        <w:jc w:val="left"/>
        <w:rPr>
          <w:rFonts w:ascii="宋体" w:hAns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判定原则</w:t>
      </w:r>
    </w:p>
    <w:p w:rsidR="000C0483" w:rsidRDefault="000C0483">
      <w:pPr>
        <w:widowControl/>
        <w:spacing w:line="440" w:lineRule="exact"/>
        <w:jc w:val="left"/>
        <w:rPr>
          <w:rFonts w:ascii="宋体" w:hAnsi="宋体"/>
          <w:color w:val="000000"/>
          <w:szCs w:val="21"/>
        </w:rPr>
      </w:pPr>
      <w:r>
        <w:rPr>
          <w:rFonts w:ascii="宋体" w:hAnsi="宋体" w:hint="eastAsia"/>
          <w:color w:val="000000"/>
          <w:szCs w:val="21"/>
        </w:rPr>
        <w:t>8.</w:t>
      </w:r>
      <w:r>
        <w:rPr>
          <w:rFonts w:ascii="宋体" w:hAnsi="宋体"/>
          <w:color w:val="000000"/>
          <w:szCs w:val="21"/>
        </w:rPr>
        <w:t>1</w:t>
      </w:r>
      <w:r>
        <w:rPr>
          <w:rFonts w:ascii="宋体" w:hAnsi="宋体" w:hint="eastAsia"/>
          <w:color w:val="000000"/>
          <w:szCs w:val="21"/>
        </w:rPr>
        <w:t xml:space="preserve"> 经检验，若被抽产品所有检验项目全部合格，检验报告中的检验结论表述为:“</w:t>
      </w:r>
      <w:r w:rsidR="00B94FE2">
        <w:rPr>
          <w:rFonts w:ascii="宋体" w:hAnsi="宋体" w:hint="eastAsia"/>
          <w:color w:val="000000"/>
          <w:szCs w:val="21"/>
        </w:rPr>
        <w:t>经抽样检验，所检项目符合XX标准，</w:t>
      </w:r>
      <w:r>
        <w:rPr>
          <w:rFonts w:ascii="宋体" w:hAnsi="宋体" w:hint="eastAsia"/>
          <w:color w:val="000000"/>
          <w:szCs w:val="21"/>
        </w:rPr>
        <w:t>依据《</w:t>
      </w:r>
      <w:r w:rsidR="00BE5C3E" w:rsidRPr="00BE5C3E">
        <w:rPr>
          <w:rFonts w:ascii="宋体" w:hAnsi="宋体"/>
          <w:color w:val="000000"/>
          <w:szCs w:val="21"/>
        </w:rPr>
        <w:t>20</w:t>
      </w:r>
      <w:r w:rsidR="00BE5C3E" w:rsidRPr="00BE5C3E">
        <w:rPr>
          <w:rFonts w:ascii="宋体" w:hAnsi="宋体" w:hint="eastAsia"/>
          <w:color w:val="000000"/>
          <w:szCs w:val="21"/>
        </w:rPr>
        <w:t>23</w:t>
      </w:r>
      <w:r w:rsidR="00BE5C3E" w:rsidRPr="00BE5C3E">
        <w:rPr>
          <w:rFonts w:ascii="宋体" w:hAnsi="宋体"/>
          <w:color w:val="000000"/>
          <w:szCs w:val="21"/>
        </w:rPr>
        <w:t>年</w:t>
      </w:r>
      <w:r w:rsidR="00BE5C3E" w:rsidRPr="00BE5C3E">
        <w:rPr>
          <w:rFonts w:ascii="宋体" w:hAnsi="宋体" w:hint="eastAsia"/>
          <w:color w:val="000000"/>
          <w:szCs w:val="21"/>
        </w:rPr>
        <w:t>奶嘴</w:t>
      </w:r>
      <w:r w:rsidR="00BE5C3E" w:rsidRPr="00BE5C3E">
        <w:rPr>
          <w:rFonts w:ascii="宋体" w:hAnsi="宋体"/>
          <w:color w:val="000000"/>
          <w:szCs w:val="21"/>
        </w:rPr>
        <w:t>产品质量</w:t>
      </w:r>
      <w:r w:rsidR="00BE5C3E" w:rsidRPr="00BE5C3E">
        <w:rPr>
          <w:rFonts w:ascii="宋体" w:hAnsi="宋体" w:hint="eastAsia"/>
          <w:color w:val="000000"/>
          <w:szCs w:val="21"/>
        </w:rPr>
        <w:t>昌都市</w:t>
      </w:r>
      <w:r w:rsidR="00BE5C3E" w:rsidRPr="00BE5C3E">
        <w:rPr>
          <w:rFonts w:ascii="宋体" w:hAnsi="宋体"/>
          <w:color w:val="000000"/>
          <w:szCs w:val="21"/>
        </w:rPr>
        <w:t>监督抽查</w:t>
      </w:r>
      <w:r w:rsidR="00BE5C3E" w:rsidRPr="00BE5C3E">
        <w:rPr>
          <w:rFonts w:ascii="宋体" w:hAnsi="宋体" w:hint="eastAsia"/>
          <w:color w:val="000000"/>
          <w:szCs w:val="21"/>
        </w:rPr>
        <w:t>实施细则</w:t>
      </w:r>
      <w:r>
        <w:rPr>
          <w:rFonts w:ascii="宋体" w:hAnsi="宋体" w:hint="eastAsia"/>
          <w:color w:val="000000"/>
          <w:szCs w:val="21"/>
        </w:rPr>
        <w:t>》，判定</w:t>
      </w:r>
      <w:r w:rsidR="009C5149">
        <w:rPr>
          <w:rFonts w:ascii="宋体" w:hAnsi="宋体" w:hint="eastAsia"/>
          <w:color w:val="000000"/>
          <w:szCs w:val="21"/>
        </w:rPr>
        <w:t>为</w:t>
      </w:r>
      <w:r>
        <w:rPr>
          <w:rFonts w:ascii="宋体" w:hAnsi="宋体" w:hint="eastAsia"/>
          <w:color w:val="000000"/>
          <w:szCs w:val="21"/>
        </w:rPr>
        <w:t>合格”。</w:t>
      </w:r>
    </w:p>
    <w:p w:rsidR="000C0483" w:rsidRDefault="000C0483">
      <w:pPr>
        <w:widowControl/>
        <w:spacing w:line="440" w:lineRule="exact"/>
        <w:jc w:val="left"/>
        <w:rPr>
          <w:rFonts w:ascii="宋体" w:hAnsi="宋体"/>
          <w:color w:val="000000"/>
          <w:szCs w:val="21"/>
        </w:rPr>
      </w:pPr>
      <w:r>
        <w:rPr>
          <w:rFonts w:ascii="宋体" w:hAnsi="宋体" w:hint="eastAsia"/>
          <w:color w:val="000000"/>
          <w:szCs w:val="21"/>
        </w:rPr>
        <w:t>8.</w:t>
      </w:r>
      <w:r>
        <w:rPr>
          <w:rFonts w:ascii="宋体" w:hAnsi="宋体"/>
          <w:color w:val="000000"/>
          <w:szCs w:val="21"/>
        </w:rPr>
        <w:t>2</w:t>
      </w:r>
      <w:r>
        <w:rPr>
          <w:rFonts w:ascii="宋体" w:hAnsi="宋体" w:hint="eastAsia"/>
          <w:color w:val="000000"/>
          <w:szCs w:val="21"/>
        </w:rPr>
        <w:t xml:space="preserve"> 经检验，若被抽产品有一项及以上不合格，检验报告中的检验结论表述为：“</w:t>
      </w:r>
      <w:r w:rsidR="009C5149">
        <w:rPr>
          <w:rFonts w:ascii="宋体" w:hAnsi="宋体" w:hint="eastAsia"/>
          <w:color w:val="000000"/>
          <w:szCs w:val="21"/>
        </w:rPr>
        <w:t>经抽样检验，XX项目不符合XX标准，依据《</w:t>
      </w:r>
      <w:r w:rsidR="00BE5C3E" w:rsidRPr="00BE5C3E">
        <w:rPr>
          <w:rFonts w:ascii="宋体" w:hAnsi="宋体"/>
          <w:color w:val="000000"/>
          <w:szCs w:val="21"/>
        </w:rPr>
        <w:t>20</w:t>
      </w:r>
      <w:r w:rsidR="00BE5C3E" w:rsidRPr="00BE5C3E">
        <w:rPr>
          <w:rFonts w:ascii="宋体" w:hAnsi="宋体" w:hint="eastAsia"/>
          <w:color w:val="000000"/>
          <w:szCs w:val="21"/>
        </w:rPr>
        <w:t>23</w:t>
      </w:r>
      <w:r w:rsidR="00BE5C3E" w:rsidRPr="00BE5C3E">
        <w:rPr>
          <w:rFonts w:ascii="宋体" w:hAnsi="宋体"/>
          <w:color w:val="000000"/>
          <w:szCs w:val="21"/>
        </w:rPr>
        <w:t>年</w:t>
      </w:r>
      <w:r w:rsidR="00BE5C3E" w:rsidRPr="00BE5C3E">
        <w:rPr>
          <w:rFonts w:ascii="宋体" w:hAnsi="宋体" w:hint="eastAsia"/>
          <w:color w:val="000000"/>
          <w:szCs w:val="21"/>
        </w:rPr>
        <w:t>奶嘴</w:t>
      </w:r>
      <w:r w:rsidR="00BE5C3E" w:rsidRPr="00BE5C3E">
        <w:rPr>
          <w:rFonts w:ascii="宋体" w:hAnsi="宋体"/>
          <w:color w:val="000000"/>
          <w:szCs w:val="21"/>
        </w:rPr>
        <w:t>产品质量</w:t>
      </w:r>
      <w:r w:rsidR="00BE5C3E" w:rsidRPr="00BE5C3E">
        <w:rPr>
          <w:rFonts w:ascii="宋体" w:hAnsi="宋体" w:hint="eastAsia"/>
          <w:color w:val="000000"/>
          <w:szCs w:val="21"/>
        </w:rPr>
        <w:t>昌都市</w:t>
      </w:r>
      <w:r w:rsidR="00BE5C3E" w:rsidRPr="00BE5C3E">
        <w:rPr>
          <w:rFonts w:ascii="宋体" w:hAnsi="宋体"/>
          <w:color w:val="000000"/>
          <w:szCs w:val="21"/>
        </w:rPr>
        <w:t>监督抽查</w:t>
      </w:r>
      <w:r w:rsidR="00BE5C3E" w:rsidRPr="00BE5C3E">
        <w:rPr>
          <w:rFonts w:ascii="宋体" w:hAnsi="宋体" w:hint="eastAsia"/>
          <w:color w:val="000000"/>
          <w:szCs w:val="21"/>
        </w:rPr>
        <w:t>实施细则</w:t>
      </w:r>
      <w:r w:rsidR="009C5149">
        <w:rPr>
          <w:rFonts w:ascii="宋体" w:hAnsi="宋体" w:hint="eastAsia"/>
          <w:color w:val="000000"/>
          <w:szCs w:val="21"/>
        </w:rPr>
        <w:t>》，判定为不合格，属于一般（严重）不合格</w:t>
      </w:r>
      <w:r>
        <w:rPr>
          <w:rFonts w:ascii="宋体" w:hAnsi="宋体" w:hint="eastAsia"/>
          <w:color w:val="000000"/>
          <w:szCs w:val="21"/>
        </w:rPr>
        <w:t>”</w:t>
      </w:r>
      <w:r w:rsidR="009C5149">
        <w:rPr>
          <w:rFonts w:ascii="宋体" w:hAnsi="宋体" w:hint="eastAsia"/>
          <w:color w:val="000000"/>
          <w:szCs w:val="21"/>
        </w:rPr>
        <w:t>。（注：当无检验项目不合格的严重程度界定依据时，结论不用“属于一般（严重）不合格”）</w:t>
      </w:r>
      <w:r>
        <w:rPr>
          <w:rFonts w:ascii="宋体" w:hAnsi="宋体" w:hint="eastAsia"/>
          <w:color w:val="000000"/>
          <w:szCs w:val="21"/>
        </w:rPr>
        <w:t>。</w:t>
      </w:r>
    </w:p>
    <w:p w:rsidR="000C0483" w:rsidRDefault="000C0483">
      <w:pPr>
        <w:widowControl/>
        <w:spacing w:line="440" w:lineRule="exact"/>
        <w:jc w:val="left"/>
        <w:rPr>
          <w:rFonts w:ascii="宋体" w:hAnsi="宋体"/>
          <w:b/>
          <w:color w:val="000000"/>
          <w:szCs w:val="21"/>
        </w:rPr>
      </w:pPr>
      <w:r>
        <w:rPr>
          <w:rFonts w:ascii="宋体" w:hAnsi="宋体" w:hint="eastAsia"/>
          <w:b/>
          <w:color w:val="000000"/>
          <w:szCs w:val="21"/>
        </w:rPr>
        <w:t>9</w:t>
      </w:r>
      <w:r>
        <w:rPr>
          <w:rFonts w:ascii="宋体" w:hAnsi="宋体"/>
          <w:b/>
          <w:color w:val="000000"/>
          <w:szCs w:val="21"/>
        </w:rPr>
        <w:t xml:space="preserve">  </w:t>
      </w:r>
      <w:r>
        <w:rPr>
          <w:rFonts w:ascii="宋体" w:hAnsi="宋体" w:hint="eastAsia"/>
          <w:b/>
          <w:color w:val="000000"/>
          <w:szCs w:val="21"/>
        </w:rPr>
        <w:t>异议处理</w:t>
      </w:r>
    </w:p>
    <w:p w:rsidR="000C0483" w:rsidRDefault="000C0483">
      <w:pPr>
        <w:widowControl/>
        <w:spacing w:line="440" w:lineRule="exact"/>
        <w:ind w:firstLineChars="200" w:firstLine="420"/>
        <w:jc w:val="left"/>
        <w:rPr>
          <w:rFonts w:ascii="宋体" w:hAnsi="宋体"/>
          <w:color w:val="000000"/>
          <w:szCs w:val="21"/>
        </w:rPr>
      </w:pPr>
      <w:r>
        <w:rPr>
          <w:rFonts w:ascii="宋体" w:hAnsi="宋体" w:hint="eastAsia"/>
          <w:color w:val="000000"/>
          <w:szCs w:val="21"/>
        </w:rPr>
        <w:lastRenderedPageBreak/>
        <w:t>对判定不合格产品进行复检时，按以下方式进行：</w:t>
      </w:r>
    </w:p>
    <w:p w:rsidR="000C0483" w:rsidRDefault="000C0483">
      <w:pPr>
        <w:widowControl/>
        <w:spacing w:line="440" w:lineRule="exact"/>
        <w:jc w:val="left"/>
        <w:rPr>
          <w:rFonts w:ascii="宋体" w:hAnsi="宋体"/>
          <w:color w:val="000000"/>
          <w:szCs w:val="21"/>
        </w:rPr>
      </w:pPr>
      <w:r>
        <w:rPr>
          <w:rFonts w:ascii="宋体" w:hAnsi="宋体" w:hint="eastAsia"/>
          <w:color w:val="000000"/>
          <w:szCs w:val="21"/>
        </w:rPr>
        <w:t>9.1 核查不合格项目相关证据，能够以记录（纸质记录或电子记录或影像记录）或与不合格项目相关联的其它质量数据等检验证据证明。</w:t>
      </w:r>
    </w:p>
    <w:p w:rsidR="000C0483" w:rsidRDefault="000C0483">
      <w:pPr>
        <w:widowControl/>
        <w:spacing w:line="440" w:lineRule="exact"/>
        <w:jc w:val="left"/>
        <w:rPr>
          <w:rFonts w:ascii="宋体" w:hAnsi="宋体"/>
          <w:color w:val="000000"/>
          <w:szCs w:val="21"/>
        </w:rPr>
      </w:pPr>
      <w:r>
        <w:rPr>
          <w:rFonts w:ascii="宋体" w:hAnsi="宋体" w:hint="eastAsia"/>
          <w:color w:val="000000"/>
          <w:szCs w:val="21"/>
        </w:rPr>
        <w:t>9.2 对需要复检并具备检验条件的，处理企业异议的市场监督部门或者指定检验机构应当按原监督抽查方案对留存的样品或抽取的备用样品组织复检，并出具检验报告。复检结论为最终结论。</w:t>
      </w:r>
    </w:p>
    <w:p w:rsidR="000C0483" w:rsidRDefault="000C0483">
      <w:pPr>
        <w:widowControl/>
        <w:spacing w:line="440" w:lineRule="exact"/>
        <w:jc w:val="left"/>
        <w:rPr>
          <w:rFonts w:ascii="宋体" w:hAnsi="宋体"/>
          <w:color w:val="000000"/>
          <w:szCs w:val="21"/>
        </w:rPr>
      </w:pPr>
      <w:r>
        <w:rPr>
          <w:rFonts w:ascii="宋体" w:hAnsi="宋体" w:hint="eastAsia"/>
          <w:color w:val="000000"/>
          <w:szCs w:val="21"/>
        </w:rPr>
        <w:t>9.3 不进行复检情况：本细则中可预见的合理滥用检验项目检验结果为不合格时，不进行复验。</w:t>
      </w:r>
    </w:p>
    <w:p w:rsidR="000C0483" w:rsidRDefault="000C0483">
      <w:pPr>
        <w:widowControl/>
        <w:spacing w:line="440" w:lineRule="exact"/>
        <w:jc w:val="left"/>
        <w:rPr>
          <w:rFonts w:ascii="宋体" w:hAnsi="宋体"/>
          <w:b/>
          <w:color w:val="000000"/>
          <w:szCs w:val="21"/>
        </w:rPr>
      </w:pPr>
      <w:r>
        <w:rPr>
          <w:rFonts w:ascii="宋体" w:hAnsi="宋体" w:hint="eastAsia"/>
          <w:b/>
          <w:color w:val="000000"/>
          <w:szCs w:val="21"/>
        </w:rPr>
        <w:t>10  附则</w:t>
      </w:r>
    </w:p>
    <w:p w:rsidR="000C0483" w:rsidRDefault="000C0483">
      <w:pPr>
        <w:widowControl/>
        <w:spacing w:line="440" w:lineRule="exact"/>
        <w:jc w:val="left"/>
        <w:rPr>
          <w:rFonts w:ascii="宋体" w:hAnsi="宋体"/>
          <w:color w:val="000000"/>
          <w:szCs w:val="21"/>
        </w:rPr>
      </w:pPr>
      <w:r>
        <w:rPr>
          <w:rFonts w:ascii="宋体" w:hAnsi="宋体" w:hint="eastAsia"/>
          <w:color w:val="000000"/>
          <w:szCs w:val="21"/>
        </w:rPr>
        <w:t xml:space="preserve">    </w:t>
      </w:r>
      <w:r w:rsidR="00D627AB">
        <w:rPr>
          <w:rFonts w:ascii="宋体" w:hAnsi="宋体" w:hint="eastAsia"/>
          <w:color w:val="000000"/>
          <w:szCs w:val="21"/>
        </w:rPr>
        <w:t>本细则编写单位：成都产品质量检验研究院有限责任公司</w:t>
      </w:r>
      <w:r>
        <w:rPr>
          <w:rFonts w:ascii="宋体" w:hAnsi="宋体" w:hint="eastAsia"/>
          <w:color w:val="000000"/>
          <w:szCs w:val="21"/>
        </w:rPr>
        <w:t>。</w:t>
      </w:r>
    </w:p>
    <w:p w:rsidR="000C0483" w:rsidRDefault="000C0483">
      <w:pPr>
        <w:snapToGrid w:val="0"/>
        <w:spacing w:line="440" w:lineRule="exact"/>
        <w:ind w:firstLine="420"/>
        <w:jc w:val="left"/>
        <w:rPr>
          <w:rFonts w:ascii="宋体" w:hAnsi="宋体"/>
          <w:color w:val="000000"/>
          <w:szCs w:val="21"/>
        </w:rPr>
      </w:pPr>
      <w:r>
        <w:rPr>
          <w:rFonts w:ascii="宋体" w:hAnsi="宋体" w:hint="eastAsia"/>
          <w:color w:val="000000"/>
          <w:szCs w:val="21"/>
        </w:rPr>
        <w:t>本细则由</w:t>
      </w:r>
      <w:r w:rsidR="003D34A5">
        <w:rPr>
          <w:rFonts w:ascii="宋体" w:hAnsi="宋体" w:hint="eastAsia"/>
          <w:color w:val="000000"/>
          <w:szCs w:val="21"/>
        </w:rPr>
        <w:t>昌都市</w:t>
      </w:r>
      <w:r>
        <w:rPr>
          <w:rFonts w:ascii="宋体" w:hAnsi="宋体" w:hint="eastAsia"/>
          <w:color w:val="000000"/>
          <w:szCs w:val="21"/>
        </w:rPr>
        <w:t>市场监督管理局产品质量安全监督管理处管理。</w:t>
      </w:r>
    </w:p>
    <w:sectPr w:rsidR="000C0483" w:rsidSect="00CF4B52">
      <w:pgSz w:w="11906" w:h="16838"/>
      <w:pgMar w:top="1134" w:right="1474" w:bottom="1134" w:left="1474" w:header="851" w:footer="851"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3F9" w:rsidRDefault="007A53F9">
      <w:r>
        <w:separator/>
      </w:r>
    </w:p>
  </w:endnote>
  <w:endnote w:type="continuationSeparator" w:id="0">
    <w:p w:rsidR="007A53F9" w:rsidRDefault="007A5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im Sun">
    <w:altName w:val="宋体"/>
    <w:charset w:val="86"/>
    <w:family w:val="swiss"/>
    <w:pitch w:val="default"/>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81" w:rsidRDefault="00F71FDE">
    <w:pPr>
      <w:pStyle w:val="ad"/>
      <w:framePr w:wrap="around" w:vAnchor="text" w:hAnchor="margin" w:xAlign="right" w:y="1"/>
      <w:rPr>
        <w:rStyle w:val="a5"/>
      </w:rPr>
    </w:pPr>
    <w:r>
      <w:fldChar w:fldCharType="begin"/>
    </w:r>
    <w:r w:rsidR="00AB2B81">
      <w:rPr>
        <w:rStyle w:val="a5"/>
      </w:rPr>
      <w:instrText xml:space="preserve">PAGE  </w:instrText>
    </w:r>
    <w:r>
      <w:fldChar w:fldCharType="end"/>
    </w:r>
  </w:p>
  <w:p w:rsidR="00AB2B81" w:rsidRDefault="00AB2B81">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81" w:rsidRDefault="00F71FDE">
    <w:pPr>
      <w:pStyle w:val="ad"/>
      <w:framePr w:wrap="around" w:vAnchor="text" w:hAnchor="margin" w:xAlign="right" w:y="1"/>
      <w:rPr>
        <w:rStyle w:val="a5"/>
      </w:rPr>
    </w:pPr>
    <w:r>
      <w:fldChar w:fldCharType="begin"/>
    </w:r>
    <w:r w:rsidR="00AB2B81">
      <w:rPr>
        <w:rStyle w:val="a5"/>
      </w:rPr>
      <w:instrText xml:space="preserve">PAGE  </w:instrText>
    </w:r>
    <w:r>
      <w:fldChar w:fldCharType="separate"/>
    </w:r>
    <w:r w:rsidR="00126BE4">
      <w:rPr>
        <w:rStyle w:val="a5"/>
        <w:noProof/>
      </w:rPr>
      <w:t>- 3 -</w:t>
    </w:r>
    <w:r>
      <w:fldChar w:fldCharType="end"/>
    </w:r>
  </w:p>
  <w:p w:rsidR="00AB2B81" w:rsidRDefault="00AB2B81">
    <w:pPr>
      <w:pStyle w:val="ad"/>
      <w:framePr w:wrap="around" w:vAnchor="text" w:hAnchor="margin" w:xAlign="center" w:y="1"/>
      <w:ind w:right="360" w:firstLine="360"/>
      <w:rPr>
        <w:rStyle w:val="a5"/>
      </w:rPr>
    </w:pPr>
  </w:p>
  <w:p w:rsidR="00AB2B81" w:rsidRDefault="00AB2B8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3F9" w:rsidRDefault="007A53F9">
      <w:r>
        <w:separator/>
      </w:r>
    </w:p>
  </w:footnote>
  <w:footnote w:type="continuationSeparator" w:id="0">
    <w:p w:rsidR="007A53F9" w:rsidRDefault="007A5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81" w:rsidRDefault="00AB2B81">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711FB"/>
    <w:multiLevelType w:val="multilevel"/>
    <w:tmpl w:val="1D2711FB"/>
    <w:lvl w:ilvl="0">
      <w:start w:val="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247"/>
    <w:rsid w:val="00011349"/>
    <w:rsid w:val="000335F5"/>
    <w:rsid w:val="0005676A"/>
    <w:rsid w:val="00061F12"/>
    <w:rsid w:val="00065090"/>
    <w:rsid w:val="00066C51"/>
    <w:rsid w:val="000720CB"/>
    <w:rsid w:val="000B2376"/>
    <w:rsid w:val="000C0483"/>
    <w:rsid w:val="000E0A21"/>
    <w:rsid w:val="000E4D01"/>
    <w:rsid w:val="000E5E64"/>
    <w:rsid w:val="000F2FA3"/>
    <w:rsid w:val="000F715E"/>
    <w:rsid w:val="000F7317"/>
    <w:rsid w:val="00100C66"/>
    <w:rsid w:val="001076AE"/>
    <w:rsid w:val="00111409"/>
    <w:rsid w:val="0011378C"/>
    <w:rsid w:val="00126BE4"/>
    <w:rsid w:val="00130A66"/>
    <w:rsid w:val="001453CB"/>
    <w:rsid w:val="00152FE4"/>
    <w:rsid w:val="00153AE4"/>
    <w:rsid w:val="001740A7"/>
    <w:rsid w:val="00174125"/>
    <w:rsid w:val="00196C45"/>
    <w:rsid w:val="001A1FF3"/>
    <w:rsid w:val="001B64F5"/>
    <w:rsid w:val="001D18B5"/>
    <w:rsid w:val="001E1A64"/>
    <w:rsid w:val="001F1B53"/>
    <w:rsid w:val="00200DFA"/>
    <w:rsid w:val="0022148E"/>
    <w:rsid w:val="00231648"/>
    <w:rsid w:val="00244805"/>
    <w:rsid w:val="00271747"/>
    <w:rsid w:val="002C1149"/>
    <w:rsid w:val="002E095A"/>
    <w:rsid w:val="002F2731"/>
    <w:rsid w:val="002F3FB0"/>
    <w:rsid w:val="00300D9D"/>
    <w:rsid w:val="00317D11"/>
    <w:rsid w:val="003769A4"/>
    <w:rsid w:val="00377D09"/>
    <w:rsid w:val="0039578E"/>
    <w:rsid w:val="00397343"/>
    <w:rsid w:val="003A4B79"/>
    <w:rsid w:val="003B5575"/>
    <w:rsid w:val="003C6051"/>
    <w:rsid w:val="003C6C11"/>
    <w:rsid w:val="003D34A5"/>
    <w:rsid w:val="003F2F2E"/>
    <w:rsid w:val="00407862"/>
    <w:rsid w:val="00424013"/>
    <w:rsid w:val="00433DB6"/>
    <w:rsid w:val="00434F00"/>
    <w:rsid w:val="00441A5D"/>
    <w:rsid w:val="00441B91"/>
    <w:rsid w:val="00442CA7"/>
    <w:rsid w:val="00444349"/>
    <w:rsid w:val="00447836"/>
    <w:rsid w:val="00452452"/>
    <w:rsid w:val="004558C4"/>
    <w:rsid w:val="00462610"/>
    <w:rsid w:val="004962C2"/>
    <w:rsid w:val="00497111"/>
    <w:rsid w:val="004C3865"/>
    <w:rsid w:val="004C3C89"/>
    <w:rsid w:val="004C50AB"/>
    <w:rsid w:val="004E2B34"/>
    <w:rsid w:val="004F0F39"/>
    <w:rsid w:val="004F310C"/>
    <w:rsid w:val="0051286C"/>
    <w:rsid w:val="0051675C"/>
    <w:rsid w:val="00535FCE"/>
    <w:rsid w:val="005464CC"/>
    <w:rsid w:val="00547F04"/>
    <w:rsid w:val="0055311D"/>
    <w:rsid w:val="0055375E"/>
    <w:rsid w:val="00554315"/>
    <w:rsid w:val="00557228"/>
    <w:rsid w:val="00557C44"/>
    <w:rsid w:val="00570F5E"/>
    <w:rsid w:val="005746EF"/>
    <w:rsid w:val="00575513"/>
    <w:rsid w:val="005840B5"/>
    <w:rsid w:val="005C6FDE"/>
    <w:rsid w:val="005D48C2"/>
    <w:rsid w:val="005D61C0"/>
    <w:rsid w:val="005D7669"/>
    <w:rsid w:val="005E3E5D"/>
    <w:rsid w:val="00602F2B"/>
    <w:rsid w:val="00614B31"/>
    <w:rsid w:val="006226F1"/>
    <w:rsid w:val="006447EA"/>
    <w:rsid w:val="00664FFA"/>
    <w:rsid w:val="006730BF"/>
    <w:rsid w:val="00673C8D"/>
    <w:rsid w:val="00674423"/>
    <w:rsid w:val="00695B5C"/>
    <w:rsid w:val="006A2004"/>
    <w:rsid w:val="006B5631"/>
    <w:rsid w:val="006D1F4D"/>
    <w:rsid w:val="00703715"/>
    <w:rsid w:val="00711FBA"/>
    <w:rsid w:val="00713A53"/>
    <w:rsid w:val="0074697E"/>
    <w:rsid w:val="00751E8F"/>
    <w:rsid w:val="00753568"/>
    <w:rsid w:val="00754A87"/>
    <w:rsid w:val="00756730"/>
    <w:rsid w:val="007679F3"/>
    <w:rsid w:val="00774D93"/>
    <w:rsid w:val="007818F6"/>
    <w:rsid w:val="007A0F57"/>
    <w:rsid w:val="007A53F9"/>
    <w:rsid w:val="007B116C"/>
    <w:rsid w:val="007C3247"/>
    <w:rsid w:val="007F4E75"/>
    <w:rsid w:val="007F5256"/>
    <w:rsid w:val="007F64E8"/>
    <w:rsid w:val="008000D8"/>
    <w:rsid w:val="00800D40"/>
    <w:rsid w:val="00822D86"/>
    <w:rsid w:val="008251C4"/>
    <w:rsid w:val="00835856"/>
    <w:rsid w:val="00836540"/>
    <w:rsid w:val="008421DE"/>
    <w:rsid w:val="00850E51"/>
    <w:rsid w:val="00855A0E"/>
    <w:rsid w:val="0085777F"/>
    <w:rsid w:val="008705A7"/>
    <w:rsid w:val="00874946"/>
    <w:rsid w:val="00893176"/>
    <w:rsid w:val="00897A01"/>
    <w:rsid w:val="008A24F1"/>
    <w:rsid w:val="008A4070"/>
    <w:rsid w:val="008A6A73"/>
    <w:rsid w:val="008B4B7C"/>
    <w:rsid w:val="008D1C05"/>
    <w:rsid w:val="008E2ED8"/>
    <w:rsid w:val="008E391D"/>
    <w:rsid w:val="008F485B"/>
    <w:rsid w:val="008F6436"/>
    <w:rsid w:val="0090516E"/>
    <w:rsid w:val="00911AA6"/>
    <w:rsid w:val="00915A4F"/>
    <w:rsid w:val="00924E51"/>
    <w:rsid w:val="00925E3C"/>
    <w:rsid w:val="00935DAA"/>
    <w:rsid w:val="00937BEF"/>
    <w:rsid w:val="00947BCF"/>
    <w:rsid w:val="009511CE"/>
    <w:rsid w:val="00975BAE"/>
    <w:rsid w:val="009926B4"/>
    <w:rsid w:val="009A33F9"/>
    <w:rsid w:val="009B7925"/>
    <w:rsid w:val="009C1D82"/>
    <w:rsid w:val="009C2D3C"/>
    <w:rsid w:val="009C5149"/>
    <w:rsid w:val="009C7FD2"/>
    <w:rsid w:val="009D116D"/>
    <w:rsid w:val="009E2258"/>
    <w:rsid w:val="009F5CCA"/>
    <w:rsid w:val="00A008B0"/>
    <w:rsid w:val="00A3741C"/>
    <w:rsid w:val="00A50296"/>
    <w:rsid w:val="00A55536"/>
    <w:rsid w:val="00A5749D"/>
    <w:rsid w:val="00A63350"/>
    <w:rsid w:val="00A838D5"/>
    <w:rsid w:val="00A90667"/>
    <w:rsid w:val="00AB2B81"/>
    <w:rsid w:val="00AC4523"/>
    <w:rsid w:val="00AE0467"/>
    <w:rsid w:val="00AE31AB"/>
    <w:rsid w:val="00AE658D"/>
    <w:rsid w:val="00AE698C"/>
    <w:rsid w:val="00AF14A2"/>
    <w:rsid w:val="00B2063D"/>
    <w:rsid w:val="00B261E2"/>
    <w:rsid w:val="00B3085E"/>
    <w:rsid w:val="00B56BDB"/>
    <w:rsid w:val="00B82FB0"/>
    <w:rsid w:val="00B84A99"/>
    <w:rsid w:val="00B9211B"/>
    <w:rsid w:val="00B94FE2"/>
    <w:rsid w:val="00BA1D9A"/>
    <w:rsid w:val="00BA1E1D"/>
    <w:rsid w:val="00BA5174"/>
    <w:rsid w:val="00BB7FD7"/>
    <w:rsid w:val="00BC56AD"/>
    <w:rsid w:val="00BC69AF"/>
    <w:rsid w:val="00BE5C3E"/>
    <w:rsid w:val="00BF0388"/>
    <w:rsid w:val="00BF22FB"/>
    <w:rsid w:val="00C2034D"/>
    <w:rsid w:val="00C20FAB"/>
    <w:rsid w:val="00C23FE9"/>
    <w:rsid w:val="00C458F8"/>
    <w:rsid w:val="00C47719"/>
    <w:rsid w:val="00C5469A"/>
    <w:rsid w:val="00C65F30"/>
    <w:rsid w:val="00CA362A"/>
    <w:rsid w:val="00CA7644"/>
    <w:rsid w:val="00CB595A"/>
    <w:rsid w:val="00CE2E7B"/>
    <w:rsid w:val="00CE3169"/>
    <w:rsid w:val="00CF4B52"/>
    <w:rsid w:val="00D048A9"/>
    <w:rsid w:val="00D204A1"/>
    <w:rsid w:val="00D306C4"/>
    <w:rsid w:val="00D34D55"/>
    <w:rsid w:val="00D43149"/>
    <w:rsid w:val="00D627AB"/>
    <w:rsid w:val="00D65B41"/>
    <w:rsid w:val="00D75730"/>
    <w:rsid w:val="00D773FE"/>
    <w:rsid w:val="00D96DFF"/>
    <w:rsid w:val="00D9763E"/>
    <w:rsid w:val="00DA1488"/>
    <w:rsid w:val="00DB6E6D"/>
    <w:rsid w:val="00DD09BB"/>
    <w:rsid w:val="00DF39A9"/>
    <w:rsid w:val="00DF4253"/>
    <w:rsid w:val="00E133BB"/>
    <w:rsid w:val="00E26328"/>
    <w:rsid w:val="00E31CEC"/>
    <w:rsid w:val="00E57BF0"/>
    <w:rsid w:val="00E62652"/>
    <w:rsid w:val="00E64BAB"/>
    <w:rsid w:val="00E75DE9"/>
    <w:rsid w:val="00E816B8"/>
    <w:rsid w:val="00E86983"/>
    <w:rsid w:val="00E920AD"/>
    <w:rsid w:val="00EC39AD"/>
    <w:rsid w:val="00ED7323"/>
    <w:rsid w:val="00EE1EBB"/>
    <w:rsid w:val="00EE7864"/>
    <w:rsid w:val="00F10B2B"/>
    <w:rsid w:val="00F17492"/>
    <w:rsid w:val="00F24B55"/>
    <w:rsid w:val="00F24E97"/>
    <w:rsid w:val="00F43661"/>
    <w:rsid w:val="00F62E39"/>
    <w:rsid w:val="00F63E7A"/>
    <w:rsid w:val="00F71FDE"/>
    <w:rsid w:val="00F72113"/>
    <w:rsid w:val="00F77C72"/>
    <w:rsid w:val="00F86854"/>
    <w:rsid w:val="00F93C79"/>
    <w:rsid w:val="00FA5E22"/>
    <w:rsid w:val="00FA6048"/>
    <w:rsid w:val="00FB368E"/>
    <w:rsid w:val="00FB3B85"/>
    <w:rsid w:val="00FB666B"/>
    <w:rsid w:val="00FC6A22"/>
    <w:rsid w:val="00FD5E59"/>
    <w:rsid w:val="00FD787A"/>
    <w:rsid w:val="00FF073E"/>
    <w:rsid w:val="00FF20FF"/>
    <w:rsid w:val="7BE60F80"/>
    <w:rsid w:val="7F550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B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uiPriority w:val="21"/>
    <w:qFormat/>
    <w:rsid w:val="00CF4B52"/>
    <w:rPr>
      <w:i/>
      <w:iCs/>
      <w:color w:val="5B9BD5"/>
    </w:rPr>
  </w:style>
  <w:style w:type="character" w:styleId="a4">
    <w:name w:val="Hyperlink"/>
    <w:rsid w:val="00CF4B52"/>
    <w:rPr>
      <w:color w:val="0000FF"/>
      <w:u w:val="single"/>
    </w:rPr>
  </w:style>
  <w:style w:type="character" w:styleId="a5">
    <w:name w:val="page number"/>
    <w:basedOn w:val="a0"/>
    <w:rsid w:val="00CF4B52"/>
  </w:style>
  <w:style w:type="character" w:customStyle="1" w:styleId="Char1">
    <w:name w:val="纯文本 Char1"/>
    <w:rsid w:val="00CF4B52"/>
    <w:rPr>
      <w:rFonts w:ascii="宋体" w:hAnsi="Courier New" w:cs="Courier New"/>
      <w:kern w:val="2"/>
      <w:sz w:val="21"/>
      <w:szCs w:val="21"/>
    </w:rPr>
  </w:style>
  <w:style w:type="character" w:customStyle="1" w:styleId="Char">
    <w:name w:val="页眉 Char"/>
    <w:rsid w:val="00CF4B52"/>
    <w:rPr>
      <w:kern w:val="2"/>
      <w:sz w:val="18"/>
      <w:szCs w:val="18"/>
    </w:rPr>
  </w:style>
  <w:style w:type="character" w:styleId="a6">
    <w:name w:val="Strong"/>
    <w:qFormat/>
    <w:rsid w:val="00CF4B52"/>
    <w:rPr>
      <w:b/>
      <w:bCs/>
    </w:rPr>
  </w:style>
  <w:style w:type="character" w:customStyle="1" w:styleId="Char0">
    <w:name w:val="页脚 Char"/>
    <w:uiPriority w:val="99"/>
    <w:rsid w:val="00CF4B52"/>
    <w:rPr>
      <w:kern w:val="2"/>
      <w:sz w:val="18"/>
      <w:szCs w:val="18"/>
    </w:rPr>
  </w:style>
  <w:style w:type="character" w:customStyle="1" w:styleId="Char2">
    <w:name w:val="纯文本 Char"/>
    <w:link w:val="a7"/>
    <w:uiPriority w:val="99"/>
    <w:locked/>
    <w:rsid w:val="00CF4B52"/>
    <w:rPr>
      <w:rFonts w:ascii="宋体" w:hAnsi="Courier New"/>
    </w:rPr>
  </w:style>
  <w:style w:type="character" w:customStyle="1" w:styleId="Char3">
    <w:name w:val="段 Char"/>
    <w:link w:val="a8"/>
    <w:rsid w:val="00CF4B52"/>
    <w:rPr>
      <w:rFonts w:ascii="宋体"/>
      <w:sz w:val="21"/>
      <w:lang w:val="en-US" w:eastAsia="zh-CN" w:bidi="ar-SA"/>
    </w:rPr>
  </w:style>
  <w:style w:type="character" w:customStyle="1" w:styleId="Char4">
    <w:name w:val="批注框文本 Char"/>
    <w:link w:val="a9"/>
    <w:rsid w:val="00CF4B52"/>
    <w:rPr>
      <w:kern w:val="2"/>
      <w:sz w:val="18"/>
      <w:szCs w:val="18"/>
    </w:rPr>
  </w:style>
  <w:style w:type="paragraph" w:customStyle="1" w:styleId="Char5">
    <w:name w:val="Char"/>
    <w:basedOn w:val="a"/>
    <w:rsid w:val="00CF4B52"/>
    <w:pPr>
      <w:widowControl/>
      <w:spacing w:after="160" w:line="240" w:lineRule="exact"/>
      <w:jc w:val="left"/>
    </w:pPr>
    <w:rPr>
      <w:rFonts w:ascii="Verdana" w:hAnsi="Verdana"/>
      <w:kern w:val="0"/>
      <w:sz w:val="18"/>
      <w:szCs w:val="20"/>
      <w:lang w:eastAsia="en-US"/>
    </w:rPr>
  </w:style>
  <w:style w:type="paragraph" w:customStyle="1" w:styleId="aa">
    <w:name w:val="列项·"/>
    <w:rsid w:val="00CF4B52"/>
    <w:pPr>
      <w:tabs>
        <w:tab w:val="left" w:pos="840"/>
      </w:tabs>
      <w:ind w:left="420"/>
      <w:jc w:val="both"/>
    </w:pPr>
    <w:rPr>
      <w:rFonts w:ascii="宋体"/>
      <w:sz w:val="21"/>
    </w:rPr>
  </w:style>
  <w:style w:type="paragraph" w:styleId="a9">
    <w:name w:val="Balloon Text"/>
    <w:basedOn w:val="a"/>
    <w:link w:val="Char4"/>
    <w:rsid w:val="00CF4B52"/>
    <w:rPr>
      <w:sz w:val="18"/>
      <w:szCs w:val="18"/>
    </w:rPr>
  </w:style>
  <w:style w:type="paragraph" w:styleId="ab">
    <w:name w:val="header"/>
    <w:basedOn w:val="a"/>
    <w:rsid w:val="00CF4B52"/>
    <w:pPr>
      <w:pBdr>
        <w:bottom w:val="single" w:sz="6" w:space="1" w:color="auto"/>
      </w:pBdr>
      <w:tabs>
        <w:tab w:val="center" w:pos="4153"/>
        <w:tab w:val="right" w:pos="8306"/>
      </w:tabs>
      <w:snapToGrid w:val="0"/>
      <w:jc w:val="center"/>
    </w:pPr>
    <w:rPr>
      <w:sz w:val="18"/>
      <w:szCs w:val="18"/>
    </w:rPr>
  </w:style>
  <w:style w:type="paragraph" w:styleId="a7">
    <w:name w:val="Plain Text"/>
    <w:basedOn w:val="a"/>
    <w:link w:val="Char2"/>
    <w:uiPriority w:val="99"/>
    <w:rsid w:val="00CF4B52"/>
    <w:rPr>
      <w:rFonts w:ascii="宋体" w:hAnsi="Courier New"/>
      <w:kern w:val="0"/>
      <w:sz w:val="20"/>
      <w:szCs w:val="20"/>
    </w:rPr>
  </w:style>
  <w:style w:type="paragraph" w:styleId="ac">
    <w:name w:val="Normal (Web)"/>
    <w:basedOn w:val="a"/>
    <w:unhideWhenUsed/>
    <w:rsid w:val="00CF4B52"/>
    <w:pPr>
      <w:widowControl/>
      <w:spacing w:before="100" w:beforeAutospacing="1" w:after="100" w:afterAutospacing="1"/>
      <w:jc w:val="left"/>
    </w:pPr>
    <w:rPr>
      <w:rFonts w:ascii="宋体" w:hAnsi="宋体" w:cs="宋体"/>
      <w:kern w:val="0"/>
      <w:sz w:val="24"/>
    </w:rPr>
  </w:style>
  <w:style w:type="paragraph" w:customStyle="1" w:styleId="a8">
    <w:name w:val="段"/>
    <w:link w:val="Char3"/>
    <w:rsid w:val="00CF4B52"/>
    <w:pPr>
      <w:tabs>
        <w:tab w:val="center" w:pos="4201"/>
        <w:tab w:val="right" w:leader="dot" w:pos="9298"/>
      </w:tabs>
      <w:autoSpaceDE w:val="0"/>
      <w:autoSpaceDN w:val="0"/>
      <w:ind w:firstLineChars="200" w:firstLine="420"/>
      <w:jc w:val="both"/>
    </w:pPr>
    <w:rPr>
      <w:rFonts w:ascii="宋体"/>
      <w:sz w:val="21"/>
    </w:rPr>
  </w:style>
  <w:style w:type="paragraph" w:styleId="ad">
    <w:name w:val="footer"/>
    <w:basedOn w:val="a"/>
    <w:uiPriority w:val="99"/>
    <w:rsid w:val="00CF4B52"/>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446</Words>
  <Characters>2545</Characters>
  <Application>Microsoft Office Word</Application>
  <DocSecurity>0</DocSecurity>
  <Lines>21</Lines>
  <Paragraphs>5</Paragraphs>
  <ScaleCrop>false</ScaleCrop>
  <Company>cc</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关于在全区质量技术监督系统开展电子邮件公文传输的通知</dc:title>
  <dc:creator>雷海玲</dc:creator>
  <cp:lastModifiedBy>吴纯洪</cp:lastModifiedBy>
  <cp:revision>7</cp:revision>
  <dcterms:created xsi:type="dcterms:W3CDTF">2020-04-23T06:54:00Z</dcterms:created>
  <dcterms:modified xsi:type="dcterms:W3CDTF">2023-04-25T02:24:00Z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